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6115" w14:textId="0F39FD08" w:rsidR="001570F0" w:rsidRPr="003D3D9A" w:rsidRDefault="001570F0" w:rsidP="00443FDE">
      <w:pPr>
        <w:rPr>
          <w:rStyle w:val="af2"/>
          <w:sz w:val="14"/>
          <w:lang w:val="kk-KZ"/>
        </w:rPr>
      </w:pPr>
    </w:p>
    <w:p w14:paraId="3EACCC63" w14:textId="77777777" w:rsidR="003D3D9A" w:rsidRPr="00DA5276" w:rsidRDefault="003D3D9A" w:rsidP="00443FDE">
      <w:pPr>
        <w:rPr>
          <w:rFonts w:ascii="Arial" w:hAnsi="Arial" w:cs="Arial"/>
          <w:color w:val="0D0D0D" w:themeColor="text1" w:themeTint="F2"/>
          <w:sz w:val="10"/>
          <w:szCs w:val="10"/>
          <w:lang w:val="kk-KZ"/>
        </w:rPr>
      </w:pPr>
    </w:p>
    <w:tbl>
      <w:tblPr>
        <w:tblStyle w:val="a4"/>
        <w:tblW w:w="10668"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68"/>
      </w:tblGrid>
      <w:tr w:rsidR="005446CA" w:rsidRPr="003D3D9A" w14:paraId="3420AE0F" w14:textId="77777777" w:rsidTr="003D3D9A">
        <w:trPr>
          <w:trHeight w:val="915"/>
        </w:trPr>
        <w:tc>
          <w:tcPr>
            <w:tcW w:w="10668" w:type="dxa"/>
          </w:tcPr>
          <w:p w14:paraId="430DF678" w14:textId="0C7181FA" w:rsidR="008176A0" w:rsidRPr="00DA5276" w:rsidRDefault="008176A0" w:rsidP="001570F0">
            <w:pPr>
              <w:tabs>
                <w:tab w:val="left" w:pos="426"/>
              </w:tabs>
              <w:autoSpaceDE w:val="0"/>
              <w:autoSpaceDN w:val="0"/>
              <w:adjustRightInd w:val="0"/>
              <w:ind w:left="206"/>
              <w:rPr>
                <w:rFonts w:ascii="Arial" w:hAnsi="Arial" w:cs="Arial"/>
                <w:snapToGrid w:val="0"/>
                <w:color w:val="000000" w:themeColor="text1"/>
                <w:sz w:val="32"/>
                <w:szCs w:val="32"/>
                <w:lang w:val="kk-KZ" w:eastAsia="en-US"/>
              </w:rPr>
            </w:pPr>
            <w:r w:rsidRPr="00DA5276">
              <w:rPr>
                <w:rFonts w:ascii="Arial" w:hAnsi="Arial" w:cs="Arial"/>
                <w:snapToGrid w:val="0"/>
                <w:color w:val="000000" w:themeColor="text1"/>
                <w:sz w:val="32"/>
                <w:szCs w:val="32"/>
                <w:lang w:val="kk-KZ" w:eastAsia="en-US"/>
              </w:rPr>
              <w:t>Серіктестер</w:t>
            </w:r>
            <w:r w:rsidR="005352AC">
              <w:rPr>
                <w:rFonts w:ascii="Arial" w:hAnsi="Arial" w:cs="Arial"/>
                <w:snapToGrid w:val="0"/>
                <w:color w:val="000000" w:themeColor="text1"/>
                <w:sz w:val="32"/>
                <w:szCs w:val="32"/>
                <w:lang w:val="kk-KZ" w:eastAsia="en-US"/>
              </w:rPr>
              <w:t>ге</w:t>
            </w:r>
            <w:r w:rsidRPr="00DA5276">
              <w:rPr>
                <w:rFonts w:ascii="Arial" w:hAnsi="Arial" w:cs="Arial"/>
                <w:snapToGrid w:val="0"/>
                <w:color w:val="000000" w:themeColor="text1"/>
                <w:sz w:val="32"/>
                <w:szCs w:val="32"/>
                <w:lang w:val="kk-KZ" w:eastAsia="en-US"/>
              </w:rPr>
              <w:t xml:space="preserve"> қызмет көрсету шартына</w:t>
            </w:r>
          </w:p>
          <w:p w14:paraId="09B539BB" w14:textId="0629B973" w:rsidR="008176A0" w:rsidRPr="00DA5276" w:rsidRDefault="008176A0" w:rsidP="001570F0">
            <w:pPr>
              <w:tabs>
                <w:tab w:val="left" w:pos="426"/>
              </w:tabs>
              <w:autoSpaceDE w:val="0"/>
              <w:autoSpaceDN w:val="0"/>
              <w:adjustRightInd w:val="0"/>
              <w:ind w:left="206"/>
              <w:rPr>
                <w:rFonts w:ascii="Arial" w:hAnsi="Arial" w:cs="Arial"/>
                <w:snapToGrid w:val="0"/>
                <w:color w:val="000000" w:themeColor="text1"/>
                <w:sz w:val="52"/>
                <w:szCs w:val="52"/>
                <w:lang w:val="kk-KZ" w:eastAsia="en-US"/>
              </w:rPr>
            </w:pPr>
            <w:r w:rsidRPr="00DA5276">
              <w:rPr>
                <w:rFonts w:ascii="Arial" w:hAnsi="Arial" w:cs="Arial"/>
                <w:snapToGrid w:val="0"/>
                <w:color w:val="000000" w:themeColor="text1"/>
                <w:sz w:val="52"/>
                <w:szCs w:val="52"/>
                <w:lang w:val="kk-KZ" w:eastAsia="en-US"/>
              </w:rPr>
              <w:t>№3 қосымша</w:t>
            </w:r>
          </w:p>
          <w:p w14:paraId="093AE99C" w14:textId="684D9A10" w:rsidR="00C03658" w:rsidRPr="00DA5276" w:rsidRDefault="00C03658" w:rsidP="001570F0">
            <w:pPr>
              <w:widowControl w:val="0"/>
              <w:shd w:val="clear" w:color="auto" w:fill="FFFFFF"/>
              <w:tabs>
                <w:tab w:val="left" w:pos="426"/>
              </w:tabs>
              <w:autoSpaceDE w:val="0"/>
              <w:autoSpaceDN w:val="0"/>
              <w:adjustRightInd w:val="0"/>
              <w:ind w:left="206"/>
              <w:rPr>
                <w:rFonts w:ascii="Arial" w:hAnsi="Arial" w:cs="Arial"/>
                <w:color w:val="0D0D0D" w:themeColor="text1" w:themeTint="F2"/>
                <w:spacing w:val="-5"/>
                <w:sz w:val="28"/>
                <w:szCs w:val="28"/>
                <w:lang w:val="kk-KZ"/>
              </w:rPr>
            </w:pPr>
          </w:p>
        </w:tc>
      </w:tr>
      <w:tr w:rsidR="008176A0" w:rsidRPr="00DA5276" w14:paraId="337656FC" w14:textId="77777777" w:rsidTr="003D3D9A">
        <w:trPr>
          <w:trHeight w:val="196"/>
        </w:trPr>
        <w:tc>
          <w:tcPr>
            <w:tcW w:w="10668" w:type="dxa"/>
          </w:tcPr>
          <w:p w14:paraId="267F6F6B" w14:textId="77777777" w:rsidR="008176A0" w:rsidRDefault="008176A0" w:rsidP="007B7A02">
            <w:pPr>
              <w:widowControl w:val="0"/>
              <w:shd w:val="clear" w:color="auto" w:fill="FFFFFF"/>
              <w:tabs>
                <w:tab w:val="left" w:pos="426"/>
              </w:tabs>
              <w:autoSpaceDE w:val="0"/>
              <w:autoSpaceDN w:val="0"/>
              <w:adjustRightInd w:val="0"/>
              <w:ind w:left="176"/>
              <w:rPr>
                <w:rFonts w:ascii="Arial" w:hAnsi="Arial" w:cs="Arial"/>
                <w:color w:val="0D0D0D" w:themeColor="text1" w:themeTint="F2"/>
                <w:sz w:val="32"/>
                <w:szCs w:val="32"/>
                <w:lang w:val="kk-KZ"/>
              </w:rPr>
            </w:pPr>
            <w:r w:rsidRPr="00DA5276">
              <w:rPr>
                <w:rFonts w:ascii="Arial" w:hAnsi="Arial" w:cs="Arial"/>
                <w:color w:val="0D0D0D" w:themeColor="text1" w:themeTint="F2"/>
                <w:sz w:val="32"/>
                <w:szCs w:val="32"/>
                <w:lang w:val="kk-KZ"/>
              </w:rPr>
              <w:t>Төлем қызметі</w:t>
            </w:r>
            <w:bookmarkStart w:id="0" w:name="_GoBack"/>
            <w:bookmarkEnd w:id="0"/>
          </w:p>
          <w:p w14:paraId="7E202D49" w14:textId="2E419F0D" w:rsidR="003D3D9A" w:rsidRPr="00DA5276" w:rsidRDefault="003D3D9A" w:rsidP="007B7A02">
            <w:pPr>
              <w:widowControl w:val="0"/>
              <w:shd w:val="clear" w:color="auto" w:fill="FFFFFF"/>
              <w:tabs>
                <w:tab w:val="left" w:pos="426"/>
              </w:tabs>
              <w:autoSpaceDE w:val="0"/>
              <w:autoSpaceDN w:val="0"/>
              <w:adjustRightInd w:val="0"/>
              <w:ind w:left="176"/>
              <w:rPr>
                <w:rFonts w:ascii="Arial" w:hAnsi="Arial" w:cs="Arial"/>
                <w:color w:val="0D0D0D" w:themeColor="text1" w:themeTint="F2"/>
                <w:sz w:val="32"/>
                <w:szCs w:val="32"/>
                <w:lang w:val="kk-KZ"/>
              </w:rPr>
            </w:pPr>
          </w:p>
        </w:tc>
      </w:tr>
      <w:tr w:rsidR="005446CA" w:rsidRPr="00DA5276" w14:paraId="65AA2B55" w14:textId="77777777" w:rsidTr="003D3D9A">
        <w:trPr>
          <w:trHeight w:val="60"/>
        </w:trPr>
        <w:tc>
          <w:tcPr>
            <w:tcW w:w="10668" w:type="dxa"/>
            <w:vAlign w:val="center"/>
          </w:tcPr>
          <w:p w14:paraId="0CDBC1E5" w14:textId="21112946" w:rsidR="00C03658" w:rsidRPr="00DA5276" w:rsidRDefault="00B80831" w:rsidP="00353099">
            <w:pPr>
              <w:pStyle w:val="a6"/>
              <w:widowControl w:val="0"/>
              <w:numPr>
                <w:ilvl w:val="0"/>
                <w:numId w:val="1"/>
              </w:numPr>
              <w:tabs>
                <w:tab w:val="left" w:pos="284"/>
                <w:tab w:val="left" w:pos="460"/>
                <w:tab w:val="left" w:pos="567"/>
                <w:tab w:val="left" w:pos="602"/>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Қызметтің мәні</w:t>
            </w:r>
          </w:p>
        </w:tc>
      </w:tr>
      <w:tr w:rsidR="005446CA" w:rsidRPr="008806A0" w14:paraId="2A32E619" w14:textId="77777777" w:rsidTr="003D3D9A">
        <w:trPr>
          <w:trHeight w:val="1685"/>
        </w:trPr>
        <w:tc>
          <w:tcPr>
            <w:tcW w:w="10668" w:type="dxa"/>
            <w:vAlign w:val="center"/>
          </w:tcPr>
          <w:p w14:paraId="4A549708" w14:textId="13283EA3" w:rsidR="00C03658" w:rsidRPr="00DA5276" w:rsidRDefault="001C6DE7" w:rsidP="008933B4">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Осы Қосымша «Төлемдер және төлемдер жүйесі туралы» Қазақстан Республикасы Заңында көзделген төлем қызметін көрсету бойынша </w:t>
            </w:r>
            <w:r w:rsidR="00B16D02">
              <w:rPr>
                <w:rFonts w:ascii="Arial" w:hAnsi="Arial" w:cs="Arial"/>
                <w:bCs/>
                <w:color w:val="0D0D0D" w:themeColor="text1" w:themeTint="F2"/>
                <w:sz w:val="20"/>
                <w:szCs w:val="20"/>
                <w:lang w:val="kk-KZ"/>
              </w:rPr>
              <w:t>Kaspi м</w:t>
            </w:r>
            <w:r w:rsidRPr="00DA5276">
              <w:rPr>
                <w:rFonts w:ascii="Arial" w:hAnsi="Arial" w:cs="Arial"/>
                <w:bCs/>
                <w:color w:val="0D0D0D" w:themeColor="text1" w:themeTint="F2"/>
                <w:sz w:val="20"/>
                <w:szCs w:val="20"/>
                <w:lang w:val="kk-KZ"/>
              </w:rPr>
              <w:t xml:space="preserve">ен Серіктестің арасындағы қатынасты реттейді және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төлем қызметін көрсетуінің жалпы талаптары мен тәртібін анықтайды. Осы Қосымшаның және Серіктестерге БҚКШ-ның талаптары төлем қызметін көрсетуге арналған шарт болып табылады. Серіктесте бұрын жасалған төлем қызметін көрсетуге арналған шарт болған кезде (Серіктестерге БҚКШ-ға қосылғанға дейін және Серіктестерге БҚКШ-ның осы Қосымшасының аясында әрекеттер жасалғанға дейін), төлем қызметін көрсету бойынша </w:t>
            </w:r>
            <w:r w:rsidR="00B16D02">
              <w:rPr>
                <w:rFonts w:ascii="Arial" w:hAnsi="Arial" w:cs="Arial"/>
                <w:bCs/>
                <w:color w:val="0D0D0D" w:themeColor="text1" w:themeTint="F2"/>
                <w:sz w:val="20"/>
                <w:szCs w:val="20"/>
                <w:lang w:val="kk-KZ"/>
              </w:rPr>
              <w:t>Kaspi м</w:t>
            </w:r>
            <w:r w:rsidRPr="00DA5276">
              <w:rPr>
                <w:rFonts w:ascii="Arial" w:hAnsi="Arial" w:cs="Arial"/>
                <w:bCs/>
                <w:color w:val="0D0D0D" w:themeColor="text1" w:themeTint="F2"/>
                <w:sz w:val="20"/>
                <w:szCs w:val="20"/>
                <w:lang w:val="kk-KZ"/>
              </w:rPr>
              <w:t>ен Серіктестің арасындағы қатынас Серіктестерге БҚКШ-ның талаптарымен реттеледі. Серіктестерге БҚКШ-ға қосылғанды растайтын осы Қосымшада көзделген әрекеттер жасалған сәттен бастап бұрынғы төлем қызметін көрсетуге арналған шарттың (егер ол болса) қолданысы тоқтатылады.</w:t>
            </w:r>
          </w:p>
        </w:tc>
      </w:tr>
      <w:tr w:rsidR="005446CA" w:rsidRPr="008806A0" w14:paraId="1C1715F2" w14:textId="77777777" w:rsidTr="00EF2E92">
        <w:trPr>
          <w:trHeight w:val="488"/>
        </w:trPr>
        <w:tc>
          <w:tcPr>
            <w:tcW w:w="10668" w:type="dxa"/>
            <w:vAlign w:val="center"/>
          </w:tcPr>
          <w:p w14:paraId="52457679" w14:textId="77777777" w:rsidR="00C03658" w:rsidRDefault="001C6DE7" w:rsidP="008933B4">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Серіктестің осы Қосымшада көзделген, төлем қызметін алуға бағытталған әрекеттерді жасауы төлем қызметін көрсету талаптарын толық және сөзсіз қабылдау (Акцепт) болып қарастырылады.</w:t>
            </w:r>
          </w:p>
          <w:p w14:paraId="35586B3F" w14:textId="16F864F3"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DA5276" w14:paraId="0512EE87" w14:textId="77777777" w:rsidTr="003D3D9A">
        <w:trPr>
          <w:trHeight w:val="60"/>
        </w:trPr>
        <w:tc>
          <w:tcPr>
            <w:tcW w:w="10668" w:type="dxa"/>
            <w:vAlign w:val="bottom"/>
          </w:tcPr>
          <w:p w14:paraId="282DEE12" w14:textId="71E2194D" w:rsidR="007B7A02" w:rsidRPr="00DA5276" w:rsidRDefault="00B80831" w:rsidP="00EF2E92">
            <w:pPr>
              <w:pStyle w:val="a6"/>
              <w:widowControl w:val="0"/>
              <w:numPr>
                <w:ilvl w:val="0"/>
                <w:numId w:val="1"/>
              </w:numPr>
              <w:tabs>
                <w:tab w:val="left" w:pos="284"/>
                <w:tab w:val="left" w:pos="460"/>
                <w:tab w:val="left" w:pos="567"/>
                <w:tab w:val="left" w:pos="602"/>
              </w:tabs>
              <w:ind w:left="211"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Жалпы ережелер</w:t>
            </w:r>
          </w:p>
        </w:tc>
      </w:tr>
      <w:tr w:rsidR="005446CA" w:rsidRPr="00DA5276" w14:paraId="34972327" w14:textId="77777777" w:rsidTr="003D3D9A">
        <w:trPr>
          <w:trHeight w:val="60"/>
        </w:trPr>
        <w:tc>
          <w:tcPr>
            <w:tcW w:w="10668" w:type="dxa"/>
            <w:vAlign w:val="center"/>
          </w:tcPr>
          <w:p w14:paraId="17305770" w14:textId="35258D90" w:rsidR="00C03658" w:rsidRPr="00DA5276" w:rsidRDefault="00B80831" w:rsidP="00DE72AF">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Осы Қосымшаның мақсаты үшін пайдаланылатын терминдер мен анықтамалар мынадай мағынаны білдіреді</w:t>
            </w:r>
            <w:r w:rsidR="007D3C4A" w:rsidRPr="00DA5276">
              <w:rPr>
                <w:rFonts w:ascii="Arial" w:hAnsi="Arial" w:cs="Arial"/>
                <w:bCs/>
                <w:color w:val="0D0D0D" w:themeColor="text1" w:themeTint="F2"/>
                <w:sz w:val="20"/>
                <w:szCs w:val="20"/>
                <w:lang w:val="kk-KZ"/>
              </w:rPr>
              <w:t>:</w:t>
            </w:r>
          </w:p>
        </w:tc>
      </w:tr>
      <w:tr w:rsidR="005446CA" w:rsidRPr="00DA5276" w14:paraId="6E9FBF60" w14:textId="77777777" w:rsidTr="00EF2E92">
        <w:trPr>
          <w:trHeight w:val="670"/>
        </w:trPr>
        <w:tc>
          <w:tcPr>
            <w:tcW w:w="10668" w:type="dxa"/>
            <w:vAlign w:val="center"/>
          </w:tcPr>
          <w:p w14:paraId="0E5BB0F1" w14:textId="445FC486" w:rsidR="00C03658" w:rsidRPr="00DA5276" w:rsidRDefault="00B80831" w:rsidP="00DE72AF">
            <w:pPr>
              <w:pStyle w:val="a6"/>
              <w:numPr>
                <w:ilvl w:val="2"/>
                <w:numId w:val="1"/>
              </w:numPr>
              <w:tabs>
                <w:tab w:val="left" w:pos="318"/>
                <w:tab w:val="left" w:pos="460"/>
                <w:tab w:val="left" w:pos="743"/>
                <w:tab w:val="left" w:pos="889"/>
                <w:tab w:val="left" w:pos="915"/>
                <w:tab w:val="left" w:pos="1027"/>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Төлем қызметі –</w:t>
            </w:r>
            <w:r w:rsidR="006C0321" w:rsidRPr="00DA5276">
              <w:rPr>
                <w:rFonts w:ascii="Arial" w:hAnsi="Arial" w:cs="Arial"/>
                <w:color w:val="0D0D0D" w:themeColor="text1" w:themeTint="F2"/>
                <w:sz w:val="20"/>
                <w:szCs w:val="20"/>
                <w:lang w:val="kk-KZ"/>
              </w:rPr>
              <w:t xml:space="preserve"> төлемдер және/немесе аударымдар кіретін аударым операциясы, электрондық нысанда бастама көтерілген төлемдер мен аударымдар, банктік шотқа қолма-қол ақшаны қабылдау және осы Қосымшаның 3-бабында көзделген өзге қызмет</w:t>
            </w:r>
            <w:r w:rsidRPr="00DA5276">
              <w:rPr>
                <w:rFonts w:ascii="Arial" w:hAnsi="Arial" w:cs="Arial"/>
                <w:color w:val="0D0D0D" w:themeColor="text1" w:themeTint="F2"/>
                <w:sz w:val="20"/>
                <w:szCs w:val="20"/>
                <w:lang w:val="kk-KZ"/>
              </w:rPr>
              <w:t>;</w:t>
            </w:r>
          </w:p>
        </w:tc>
      </w:tr>
      <w:tr w:rsidR="005446CA" w:rsidRPr="00DA5276" w14:paraId="50286702" w14:textId="77777777" w:rsidTr="00EF2E92">
        <w:trPr>
          <w:trHeight w:val="478"/>
        </w:trPr>
        <w:tc>
          <w:tcPr>
            <w:tcW w:w="10668" w:type="dxa"/>
            <w:vAlign w:val="center"/>
          </w:tcPr>
          <w:p w14:paraId="67700979" w14:textId="5967451F" w:rsidR="00C03658" w:rsidRPr="00DA5276" w:rsidRDefault="00B80831" w:rsidP="00DE72AF">
            <w:pPr>
              <w:pStyle w:val="a6"/>
              <w:numPr>
                <w:ilvl w:val="2"/>
                <w:numId w:val="1"/>
              </w:numPr>
              <w:tabs>
                <w:tab w:val="left" w:pos="318"/>
                <w:tab w:val="left" w:pos="460"/>
                <w:tab w:val="left" w:pos="743"/>
                <w:tab w:val="left" w:pos="889"/>
                <w:tab w:val="left" w:pos="915"/>
                <w:tab w:val="left" w:pos="1027"/>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Даулы жағдай – төлем қызметін көрсеткен кезде төлемнің ықтимал рұқсат етілмеуіне байланысты немесе төлем қызметінің тиісінше көрсетілмеуіне қатысты өзге мәселеге байланысты туындайтын жағдай;</w:t>
            </w:r>
          </w:p>
        </w:tc>
      </w:tr>
      <w:tr w:rsidR="005446CA" w:rsidRPr="00DA5276" w14:paraId="5EFB09F0" w14:textId="77777777" w:rsidTr="00EF2E92">
        <w:trPr>
          <w:trHeight w:val="282"/>
        </w:trPr>
        <w:tc>
          <w:tcPr>
            <w:tcW w:w="10668" w:type="dxa"/>
            <w:vAlign w:val="center"/>
          </w:tcPr>
          <w:p w14:paraId="05E28AFF" w14:textId="6952D362" w:rsidR="000113A0" w:rsidRPr="00DA5276" w:rsidRDefault="002A57D2" w:rsidP="00DE72AF">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Төлем қызметін көрсетуге арналған шарт Қосылуға арналған өтінішке қол қойылған және </w:t>
            </w:r>
            <w:r w:rsidR="00B80831" w:rsidRPr="00DA5276">
              <w:rPr>
                <w:rFonts w:ascii="Arial" w:hAnsi="Arial" w:cs="Arial"/>
                <w:bCs/>
                <w:color w:val="0D0D0D" w:themeColor="text1" w:themeTint="F2"/>
                <w:sz w:val="20"/>
                <w:szCs w:val="20"/>
                <w:lang w:val="kk-KZ"/>
              </w:rPr>
              <w:t xml:space="preserve">Серіктес </w:t>
            </w:r>
            <w:r w:rsidRPr="00DA5276">
              <w:rPr>
                <w:rFonts w:ascii="Arial" w:hAnsi="Arial" w:cs="Arial"/>
                <w:bCs/>
                <w:color w:val="0D0D0D" w:themeColor="text1" w:themeTint="F2"/>
                <w:sz w:val="20"/>
                <w:szCs w:val="20"/>
                <w:lang w:val="kk-KZ"/>
              </w:rPr>
              <w:t xml:space="preserve">осы Қосымшаның 3-бабында көзделген </w:t>
            </w:r>
            <w:r w:rsidR="00B80831" w:rsidRPr="00DA5276">
              <w:rPr>
                <w:rFonts w:ascii="Arial" w:hAnsi="Arial" w:cs="Arial"/>
                <w:bCs/>
                <w:color w:val="0D0D0D" w:themeColor="text1" w:themeTint="F2"/>
                <w:sz w:val="20"/>
                <w:szCs w:val="20"/>
                <w:lang w:val="kk-KZ"/>
              </w:rPr>
              <w:t>төмендегі әрекеттердің бірін жасаған сәттен бастап</w:t>
            </w:r>
            <w:r w:rsidRPr="00DA5276">
              <w:rPr>
                <w:rFonts w:ascii="Arial" w:hAnsi="Arial" w:cs="Arial"/>
                <w:bCs/>
                <w:color w:val="0D0D0D" w:themeColor="text1" w:themeTint="F2"/>
                <w:sz w:val="20"/>
                <w:szCs w:val="20"/>
                <w:lang w:val="kk-KZ"/>
              </w:rPr>
              <w:t xml:space="preserve"> 1 (бір) жылға жасалады.</w:t>
            </w:r>
          </w:p>
        </w:tc>
      </w:tr>
      <w:tr w:rsidR="005446CA" w:rsidRPr="00DA5276" w14:paraId="1F120A1F" w14:textId="77777777" w:rsidTr="00EF2E92">
        <w:trPr>
          <w:trHeight w:val="282"/>
        </w:trPr>
        <w:tc>
          <w:tcPr>
            <w:tcW w:w="10668" w:type="dxa"/>
            <w:vAlign w:val="center"/>
          </w:tcPr>
          <w:p w14:paraId="5D0189D8" w14:textId="09F7AA4A" w:rsidR="00E7209A" w:rsidRPr="00DA5276" w:rsidRDefault="002717C4" w:rsidP="00DE72AF">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Серіктестің </w:t>
            </w:r>
            <w:r w:rsidR="00B16D02">
              <w:rPr>
                <w:rFonts w:ascii="Arial" w:hAnsi="Arial" w:cs="Arial"/>
                <w:bCs/>
                <w:color w:val="0D0D0D" w:themeColor="text1" w:themeTint="F2"/>
                <w:sz w:val="20"/>
                <w:szCs w:val="20"/>
                <w:lang w:val="kk-KZ"/>
              </w:rPr>
              <w:t>Kaspi-дегі</w:t>
            </w:r>
            <w:r w:rsidRPr="00DA5276">
              <w:rPr>
                <w:rFonts w:ascii="Arial" w:hAnsi="Arial" w:cs="Arial"/>
                <w:bCs/>
                <w:color w:val="0D0D0D" w:themeColor="text1" w:themeTint="F2"/>
                <w:sz w:val="20"/>
                <w:szCs w:val="20"/>
                <w:lang w:val="kk-KZ"/>
              </w:rPr>
              <w:t xml:space="preserve"> банктік шотына ақша аудару операциясы аяқталған сәтте немесе </w:t>
            </w:r>
            <w:r w:rsidR="002A57D2" w:rsidRPr="00DA5276">
              <w:rPr>
                <w:rFonts w:ascii="Arial" w:hAnsi="Arial" w:cs="Arial"/>
                <w:bCs/>
                <w:color w:val="0D0D0D" w:themeColor="text1" w:themeTint="F2"/>
                <w:sz w:val="20"/>
                <w:szCs w:val="20"/>
                <w:lang w:val="kk-KZ"/>
              </w:rPr>
              <w:t xml:space="preserve">төлем қызметінің түріне байланысты </w:t>
            </w:r>
            <w:r w:rsidRPr="00DA5276">
              <w:rPr>
                <w:rFonts w:ascii="Arial" w:hAnsi="Arial" w:cs="Arial"/>
                <w:bCs/>
                <w:color w:val="0D0D0D" w:themeColor="text1" w:themeTint="F2"/>
                <w:sz w:val="20"/>
                <w:szCs w:val="20"/>
                <w:lang w:val="kk-KZ"/>
              </w:rPr>
              <w:t>төлем және (немесе) ақша аударымы аяқталған сәтте Қы</w:t>
            </w:r>
            <w:r w:rsidR="002A57D2" w:rsidRPr="00DA5276">
              <w:rPr>
                <w:rFonts w:ascii="Arial" w:hAnsi="Arial" w:cs="Arial"/>
                <w:bCs/>
                <w:color w:val="0D0D0D" w:themeColor="text1" w:themeTint="F2"/>
                <w:sz w:val="20"/>
                <w:szCs w:val="20"/>
                <w:lang w:val="kk-KZ"/>
              </w:rPr>
              <w:t>змет көрсетілген болып саналады</w:t>
            </w:r>
            <w:r w:rsidRPr="00DA5276">
              <w:rPr>
                <w:rFonts w:ascii="Arial" w:hAnsi="Arial" w:cs="Arial"/>
                <w:bCs/>
                <w:color w:val="0D0D0D" w:themeColor="text1" w:themeTint="F2"/>
                <w:sz w:val="20"/>
                <w:szCs w:val="20"/>
                <w:lang w:val="kk-KZ"/>
              </w:rPr>
              <w:t>.</w:t>
            </w:r>
          </w:p>
        </w:tc>
      </w:tr>
      <w:tr w:rsidR="005446CA" w:rsidRPr="00DA5276" w14:paraId="174C4F60" w14:textId="77777777" w:rsidTr="00EF2E92">
        <w:trPr>
          <w:trHeight w:val="282"/>
        </w:trPr>
        <w:tc>
          <w:tcPr>
            <w:tcW w:w="10668" w:type="dxa"/>
            <w:vAlign w:val="center"/>
          </w:tcPr>
          <w:p w14:paraId="6E0A2C24" w14:textId="5FD738B9" w:rsidR="00E7209A" w:rsidRPr="00DA5276" w:rsidRDefault="002717C4" w:rsidP="00DE72AF">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Серіктестің электрондық нысанда бастама көтерген, банктік шот, банктік салым, банктік қызмет көрсету, төлемдерді өңдеу жөніндегі шарттардың аясында төлем қызметін көрсету және төлем және (немесе) аударым жасау немесе аталған төлемдер бойынша ақша қабылдау үшін банкке, банктік операциялардың жекелеген түрлерін жүзеге асыратын ұйымдарға қажетті ақпаратты беру осы Қосымшада белгіленген тәртіппен және талаптармен жүзеге асырылады.</w:t>
            </w:r>
          </w:p>
        </w:tc>
      </w:tr>
      <w:tr w:rsidR="005446CA" w:rsidRPr="00DA5276" w14:paraId="3DAAA14A" w14:textId="77777777" w:rsidTr="00EF2E92">
        <w:trPr>
          <w:trHeight w:val="282"/>
        </w:trPr>
        <w:tc>
          <w:tcPr>
            <w:tcW w:w="10668" w:type="dxa"/>
            <w:vAlign w:val="center"/>
          </w:tcPr>
          <w:p w14:paraId="53C6BCBC" w14:textId="506FCEDD" w:rsidR="00E7209A" w:rsidRDefault="002717C4" w:rsidP="00DE72AF">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 пен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арасында қашықтан банктік қызмет көрсету туралы ережелер берілген қолданыстағы шарттар болған кезде тиісті қызмет көрсету шартын жасасу немесе оны өзгерту үшін қажетті құжаттар, егер өзгесі Серіктестерге БҚКШ-да көзделмесе, Сайт арқылы ондағы тиісті электрондық шаблонды толтыру жолымен ресімделеді.</w:t>
            </w:r>
          </w:p>
          <w:p w14:paraId="70C4818B" w14:textId="29844E90"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8806A0" w14:paraId="25C8734A" w14:textId="77777777" w:rsidTr="003D3D9A">
        <w:trPr>
          <w:trHeight w:val="60"/>
        </w:trPr>
        <w:tc>
          <w:tcPr>
            <w:tcW w:w="10668" w:type="dxa"/>
            <w:vAlign w:val="bottom"/>
          </w:tcPr>
          <w:p w14:paraId="31E47E27" w14:textId="1B9F3344" w:rsidR="008F37F5" w:rsidRPr="00DA5276" w:rsidRDefault="00C71E0D" w:rsidP="00EF2E92">
            <w:pPr>
              <w:pStyle w:val="a6"/>
              <w:widowControl w:val="0"/>
              <w:numPr>
                <w:ilvl w:val="0"/>
                <w:numId w:val="1"/>
              </w:numPr>
              <w:tabs>
                <w:tab w:val="left" w:pos="284"/>
                <w:tab w:val="left" w:pos="460"/>
                <w:tab w:val="left" w:pos="567"/>
                <w:tab w:val="left" w:pos="602"/>
              </w:tabs>
              <w:ind w:left="211"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6A50E3" w:rsidRPr="00DA5276">
              <w:rPr>
                <w:rFonts w:ascii="Arial" w:hAnsi="Arial" w:cs="Arial"/>
                <w:color w:val="0D0D0D" w:themeColor="text1" w:themeTint="F2"/>
                <w:sz w:val="28"/>
                <w:szCs w:val="28"/>
                <w:lang w:val="kk-KZ"/>
              </w:rPr>
              <w:t>Көрсетілетін төлем қызметінің түрлері және жалпы сипаттамасы</w:t>
            </w:r>
          </w:p>
        </w:tc>
      </w:tr>
      <w:tr w:rsidR="005446CA" w:rsidRPr="008806A0" w14:paraId="7DB2199A" w14:textId="77777777" w:rsidTr="003D3D9A">
        <w:trPr>
          <w:trHeight w:val="60"/>
        </w:trPr>
        <w:tc>
          <w:tcPr>
            <w:tcW w:w="10668" w:type="dxa"/>
            <w:vAlign w:val="center"/>
          </w:tcPr>
          <w:p w14:paraId="13F01DC0" w14:textId="1B7115EA" w:rsidR="007D3C4A" w:rsidRPr="00DA5276" w:rsidRDefault="006A50E3" w:rsidP="00C71E0D">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Осы Қосымшаға сәйкес Серіктеске мынадай </w:t>
            </w:r>
            <w:r w:rsidR="002A57D2" w:rsidRPr="00DA5276">
              <w:rPr>
                <w:rFonts w:ascii="Arial" w:hAnsi="Arial" w:cs="Arial"/>
                <w:bCs/>
                <w:color w:val="0D0D0D" w:themeColor="text1" w:themeTint="F2"/>
                <w:sz w:val="20"/>
                <w:szCs w:val="20"/>
                <w:lang w:val="kk-KZ"/>
              </w:rPr>
              <w:t xml:space="preserve">төлем </w:t>
            </w:r>
            <w:r w:rsidRPr="00DA5276">
              <w:rPr>
                <w:rFonts w:ascii="Arial" w:hAnsi="Arial" w:cs="Arial"/>
                <w:bCs/>
                <w:color w:val="0D0D0D" w:themeColor="text1" w:themeTint="F2"/>
                <w:sz w:val="20"/>
                <w:szCs w:val="20"/>
                <w:lang w:val="kk-KZ"/>
              </w:rPr>
              <w:t>қызметтер</w:t>
            </w:r>
            <w:r w:rsidR="002A57D2" w:rsidRPr="00DA5276">
              <w:rPr>
                <w:rFonts w:ascii="Arial" w:hAnsi="Arial" w:cs="Arial"/>
                <w:bCs/>
                <w:color w:val="0D0D0D" w:themeColor="text1" w:themeTint="F2"/>
                <w:sz w:val="20"/>
                <w:szCs w:val="20"/>
                <w:lang w:val="kk-KZ"/>
              </w:rPr>
              <w:t>і</w:t>
            </w:r>
            <w:r w:rsidRPr="00DA5276">
              <w:rPr>
                <w:rFonts w:ascii="Arial" w:hAnsi="Arial" w:cs="Arial"/>
                <w:bCs/>
                <w:color w:val="0D0D0D" w:themeColor="text1" w:themeTint="F2"/>
                <w:sz w:val="20"/>
                <w:szCs w:val="20"/>
                <w:lang w:val="kk-KZ"/>
              </w:rPr>
              <w:t xml:space="preserve"> көрсетіледі:</w:t>
            </w:r>
          </w:p>
        </w:tc>
      </w:tr>
      <w:tr w:rsidR="005446CA" w:rsidRPr="008806A0" w14:paraId="3FEDB273" w14:textId="77777777" w:rsidTr="00EF2E92">
        <w:trPr>
          <w:trHeight w:val="240"/>
        </w:trPr>
        <w:tc>
          <w:tcPr>
            <w:tcW w:w="10668" w:type="dxa"/>
            <w:vAlign w:val="center"/>
          </w:tcPr>
          <w:p w14:paraId="1EFF3700" w14:textId="55882AB3" w:rsidR="009B06B8" w:rsidRPr="00DA5276" w:rsidRDefault="00B16F58" w:rsidP="00C71E0D">
            <w:pPr>
              <w:pStyle w:val="a6"/>
              <w:numPr>
                <w:ilvl w:val="2"/>
                <w:numId w:val="1"/>
              </w:numPr>
              <w:tabs>
                <w:tab w:val="left" w:pos="318"/>
                <w:tab w:val="left" w:pos="459"/>
                <w:tab w:val="left" w:pos="739"/>
                <w:tab w:val="left" w:pos="883"/>
                <w:tab w:val="left" w:pos="915"/>
                <w:tab w:val="left" w:pos="1025"/>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Қазақстан Республикасының заңнамасына және Серіктеспен жасалған шарттарға сәйкес төлемдік тапсырма, төлемдік талап, төлемдік ордер арқылы Серіктестің банктік шотына нұсқаулар беру</w:t>
            </w:r>
            <w:r w:rsidR="006A50E3" w:rsidRPr="00DA5276">
              <w:rPr>
                <w:rFonts w:ascii="Arial" w:hAnsi="Arial" w:cs="Arial"/>
                <w:color w:val="0D0D0D" w:themeColor="text1" w:themeTint="F2"/>
                <w:sz w:val="20"/>
                <w:szCs w:val="20"/>
                <w:lang w:val="kk-KZ"/>
              </w:rPr>
              <w:t>;</w:t>
            </w:r>
          </w:p>
        </w:tc>
      </w:tr>
      <w:tr w:rsidR="005446CA" w:rsidRPr="008806A0" w14:paraId="64DC88DE" w14:textId="77777777" w:rsidTr="003D3D9A">
        <w:trPr>
          <w:trHeight w:val="60"/>
        </w:trPr>
        <w:tc>
          <w:tcPr>
            <w:tcW w:w="10668" w:type="dxa"/>
            <w:vAlign w:val="center"/>
          </w:tcPr>
          <w:p w14:paraId="1CE3A924" w14:textId="07D900A3" w:rsidR="009B06B8" w:rsidRPr="00DA5276" w:rsidRDefault="00B16F58" w:rsidP="00C71E0D">
            <w:pPr>
              <w:pStyle w:val="a6"/>
              <w:numPr>
                <w:ilvl w:val="2"/>
                <w:numId w:val="1"/>
              </w:numPr>
              <w:tabs>
                <w:tab w:val="left" w:pos="318"/>
                <w:tab w:val="left" w:pos="460"/>
                <w:tab w:val="left" w:pos="743"/>
                <w:tab w:val="left" w:pos="889"/>
                <w:tab w:val="left" w:pos="915"/>
                <w:tab w:val="left" w:pos="1027"/>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Серіктестің банктік шотына ақша аудару</w:t>
            </w:r>
            <w:r w:rsidR="006A50E3" w:rsidRPr="00DA5276">
              <w:rPr>
                <w:rFonts w:ascii="Arial" w:hAnsi="Arial" w:cs="Arial"/>
                <w:color w:val="0D0D0D" w:themeColor="text1" w:themeTint="F2"/>
                <w:sz w:val="20"/>
                <w:szCs w:val="20"/>
                <w:lang w:val="kk-KZ"/>
              </w:rPr>
              <w:t>;</w:t>
            </w:r>
          </w:p>
        </w:tc>
      </w:tr>
      <w:tr w:rsidR="005446CA" w:rsidRPr="00B16D02" w14:paraId="625F5F94" w14:textId="77777777" w:rsidTr="00EF2E92">
        <w:trPr>
          <w:trHeight w:val="283"/>
        </w:trPr>
        <w:tc>
          <w:tcPr>
            <w:tcW w:w="10668" w:type="dxa"/>
            <w:vAlign w:val="center"/>
          </w:tcPr>
          <w:p w14:paraId="37C6D829" w14:textId="6C5FDDDB" w:rsidR="009B06B8" w:rsidRPr="00DA5276" w:rsidRDefault="00B16F58" w:rsidP="00C71E0D">
            <w:pPr>
              <w:pStyle w:val="a6"/>
              <w:numPr>
                <w:ilvl w:val="2"/>
                <w:numId w:val="1"/>
              </w:numPr>
              <w:tabs>
                <w:tab w:val="left" w:pos="318"/>
                <w:tab w:val="left" w:pos="459"/>
                <w:tab w:val="left" w:pos="747"/>
                <w:tab w:val="left" w:pos="883"/>
                <w:tab w:val="left" w:pos="915"/>
                <w:tab w:val="left" w:pos="1025"/>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 xml:space="preserve">Серіктестің </w:t>
            </w:r>
            <w:r w:rsidR="00B16D02">
              <w:rPr>
                <w:rFonts w:ascii="Arial" w:hAnsi="Arial" w:cs="Arial"/>
                <w:bCs/>
                <w:color w:val="0D0D0D" w:themeColor="text1" w:themeTint="F2"/>
                <w:sz w:val="20"/>
                <w:szCs w:val="20"/>
                <w:lang w:val="kk-KZ"/>
              </w:rPr>
              <w:t>Kaspi-ге</w:t>
            </w:r>
            <w:r w:rsidR="0090544D">
              <w:rPr>
                <w:rFonts w:ascii="Arial" w:hAnsi="Arial" w:cs="Arial"/>
                <w:color w:val="0D0D0D" w:themeColor="text1" w:themeTint="F2"/>
                <w:sz w:val="20"/>
                <w:szCs w:val="20"/>
                <w:lang w:val="kk-KZ"/>
              </w:rPr>
              <w:t>Kaspi-ге</w:t>
            </w:r>
            <w:r w:rsidRPr="00DA5276">
              <w:rPr>
                <w:rFonts w:ascii="Arial" w:hAnsi="Arial" w:cs="Arial"/>
                <w:color w:val="0D0D0D" w:themeColor="text1" w:themeTint="F2"/>
                <w:sz w:val="20"/>
                <w:szCs w:val="20"/>
                <w:lang w:val="kk-KZ"/>
              </w:rPr>
              <w:t xml:space="preserve"> төлем жасау немесе банктік шотқа ақша аудару туралы төлемдік нұсқау жолдауы;</w:t>
            </w:r>
          </w:p>
        </w:tc>
      </w:tr>
      <w:tr w:rsidR="00B16F58" w:rsidRPr="00B16D02" w14:paraId="534B4D79" w14:textId="77777777" w:rsidTr="003D3D9A">
        <w:trPr>
          <w:trHeight w:val="60"/>
        </w:trPr>
        <w:tc>
          <w:tcPr>
            <w:tcW w:w="10668" w:type="dxa"/>
            <w:vAlign w:val="center"/>
          </w:tcPr>
          <w:p w14:paraId="79F1FB86" w14:textId="34CF1824" w:rsidR="00B16F58" w:rsidRPr="00DA5276" w:rsidRDefault="00B16D02" w:rsidP="00C71E0D">
            <w:pPr>
              <w:pStyle w:val="a6"/>
              <w:numPr>
                <w:ilvl w:val="2"/>
                <w:numId w:val="1"/>
              </w:numPr>
              <w:tabs>
                <w:tab w:val="left" w:pos="318"/>
                <w:tab w:val="left" w:pos="459"/>
                <w:tab w:val="left" w:pos="747"/>
                <w:tab w:val="left" w:pos="883"/>
                <w:tab w:val="left" w:pos="915"/>
                <w:tab w:val="left" w:pos="1025"/>
                <w:tab w:val="left" w:pos="1199"/>
                <w:tab w:val="left" w:pos="1341"/>
              </w:tabs>
              <w:ind w:left="631" w:hanging="12"/>
              <w:jc w:val="both"/>
              <w:rPr>
                <w:rFonts w:ascii="Arial" w:hAnsi="Arial" w:cs="Arial"/>
                <w:color w:val="0D0D0D" w:themeColor="text1" w:themeTint="F2"/>
                <w:sz w:val="20"/>
                <w:szCs w:val="20"/>
                <w:lang w:val="kk-KZ"/>
              </w:rPr>
            </w:pPr>
            <w:r>
              <w:rPr>
                <w:rFonts w:ascii="Arial" w:hAnsi="Arial" w:cs="Arial"/>
                <w:bCs/>
                <w:color w:val="0D0D0D" w:themeColor="text1" w:themeTint="F2"/>
                <w:sz w:val="20"/>
                <w:szCs w:val="20"/>
                <w:lang w:val="kk-KZ"/>
              </w:rPr>
              <w:t>Kaspi-ге</w:t>
            </w:r>
            <w:r w:rsidR="0090544D">
              <w:rPr>
                <w:rFonts w:ascii="Arial" w:hAnsi="Arial" w:cs="Arial"/>
                <w:color w:val="0D0D0D" w:themeColor="text1" w:themeTint="F2"/>
                <w:sz w:val="20"/>
                <w:szCs w:val="20"/>
                <w:lang w:val="kk-KZ"/>
              </w:rPr>
              <w:t>Kaspi-ге</w:t>
            </w:r>
            <w:r w:rsidR="00B16F58" w:rsidRPr="00DA5276">
              <w:rPr>
                <w:rFonts w:ascii="Arial" w:hAnsi="Arial" w:cs="Arial"/>
                <w:color w:val="0D0D0D" w:themeColor="text1" w:themeTint="F2"/>
                <w:sz w:val="20"/>
                <w:szCs w:val="20"/>
                <w:lang w:val="kk-KZ"/>
              </w:rPr>
              <w:t xml:space="preserve"> аударымға, төлем жасауға арналған өтініштер беру;</w:t>
            </w:r>
          </w:p>
        </w:tc>
      </w:tr>
      <w:tr w:rsidR="00B16F58" w:rsidRPr="00B16D02" w14:paraId="100B0627" w14:textId="77777777" w:rsidTr="008806A0">
        <w:trPr>
          <w:trHeight w:val="205"/>
        </w:trPr>
        <w:tc>
          <w:tcPr>
            <w:tcW w:w="10668" w:type="dxa"/>
            <w:vAlign w:val="center"/>
          </w:tcPr>
          <w:p w14:paraId="6D527979" w14:textId="7197BE49" w:rsidR="00B16F58" w:rsidRPr="00DA5276" w:rsidRDefault="00B16F58" w:rsidP="00C71E0D">
            <w:pPr>
              <w:pStyle w:val="a6"/>
              <w:numPr>
                <w:ilvl w:val="2"/>
                <w:numId w:val="1"/>
              </w:numPr>
              <w:tabs>
                <w:tab w:val="left" w:pos="318"/>
                <w:tab w:val="left" w:pos="459"/>
                <w:tab w:val="left" w:pos="747"/>
                <w:tab w:val="left" w:pos="883"/>
                <w:tab w:val="left" w:pos="915"/>
                <w:tab w:val="left" w:pos="1025"/>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Клиенттің (Серіктестің тауарларын/жұмыстарын/қызметін сатып алушының) Серіктестің пайдасына аударым жасауға/ақша төлеуге арналған электрондық нұсқауға бастама көтеруі, соның ішінде электрондық ақшаны пайдалану арқылы;</w:t>
            </w:r>
          </w:p>
        </w:tc>
      </w:tr>
      <w:tr w:rsidR="00B16F58" w:rsidRPr="00B16D02" w14:paraId="30E4B56E" w14:textId="77777777" w:rsidTr="00EF2E92">
        <w:trPr>
          <w:trHeight w:val="255"/>
        </w:trPr>
        <w:tc>
          <w:tcPr>
            <w:tcW w:w="10668" w:type="dxa"/>
            <w:vAlign w:val="center"/>
          </w:tcPr>
          <w:p w14:paraId="3EE6A214" w14:textId="7915F243" w:rsidR="00B16F58" w:rsidRPr="00DA5276" w:rsidRDefault="00B16F58" w:rsidP="00C71E0D">
            <w:pPr>
              <w:pStyle w:val="a6"/>
              <w:numPr>
                <w:ilvl w:val="2"/>
                <w:numId w:val="1"/>
              </w:numPr>
              <w:tabs>
                <w:tab w:val="left" w:pos="318"/>
                <w:tab w:val="left" w:pos="459"/>
                <w:tab w:val="left" w:pos="747"/>
                <w:tab w:val="left" w:pos="883"/>
                <w:tab w:val="left" w:pos="915"/>
                <w:tab w:val="left" w:pos="1025"/>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Серіктестерге БҚ</w:t>
            </w:r>
            <w:r w:rsidR="00A32939" w:rsidRPr="00DA5276">
              <w:rPr>
                <w:rFonts w:ascii="Arial" w:hAnsi="Arial" w:cs="Arial"/>
                <w:color w:val="0D0D0D" w:themeColor="text1" w:themeTint="F2"/>
                <w:sz w:val="20"/>
                <w:szCs w:val="20"/>
                <w:lang w:val="kk-KZ"/>
              </w:rPr>
              <w:t>К</w:t>
            </w:r>
            <w:r w:rsidRPr="00DA5276">
              <w:rPr>
                <w:rFonts w:ascii="Arial" w:hAnsi="Arial" w:cs="Arial"/>
                <w:color w:val="0D0D0D" w:themeColor="text1" w:themeTint="F2"/>
                <w:sz w:val="20"/>
                <w:szCs w:val="20"/>
                <w:lang w:val="kk-KZ"/>
              </w:rPr>
              <w:t>Ш-да көзделген өзге әрекеттер.</w:t>
            </w:r>
          </w:p>
        </w:tc>
      </w:tr>
      <w:tr w:rsidR="005446CA" w:rsidRPr="00B16D02" w14:paraId="6E8EE730" w14:textId="77777777" w:rsidTr="008806A0">
        <w:trPr>
          <w:trHeight w:val="60"/>
        </w:trPr>
        <w:tc>
          <w:tcPr>
            <w:tcW w:w="10668" w:type="dxa"/>
            <w:vAlign w:val="center"/>
          </w:tcPr>
          <w:p w14:paraId="00E65DFD" w14:textId="07DDE10B" w:rsidR="00D62E21" w:rsidRDefault="006A50E3"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Серіктестің </w:t>
            </w:r>
            <w:r w:rsidR="00B16D02">
              <w:rPr>
                <w:rFonts w:ascii="Arial" w:hAnsi="Arial" w:cs="Arial"/>
                <w:bCs/>
                <w:color w:val="0D0D0D" w:themeColor="text1" w:themeTint="F2"/>
                <w:sz w:val="20"/>
                <w:szCs w:val="20"/>
                <w:lang w:val="kk-KZ"/>
              </w:rPr>
              <w:t>Kaspi-де</w:t>
            </w:r>
            <w:r w:rsidRPr="00DA5276">
              <w:rPr>
                <w:rFonts w:ascii="Arial" w:hAnsi="Arial" w:cs="Arial"/>
                <w:bCs/>
                <w:color w:val="0D0D0D" w:themeColor="text1" w:themeTint="F2"/>
                <w:sz w:val="20"/>
                <w:szCs w:val="20"/>
                <w:lang w:val="kk-KZ"/>
              </w:rPr>
              <w:t xml:space="preserve"> банктік шоты болған жағдайда, Серіктеске </w:t>
            </w:r>
            <w:r w:rsidR="00DC6D87" w:rsidRPr="00DA5276">
              <w:rPr>
                <w:rFonts w:ascii="Arial" w:hAnsi="Arial" w:cs="Arial"/>
                <w:bCs/>
                <w:color w:val="0D0D0D" w:themeColor="text1" w:themeTint="F2"/>
                <w:sz w:val="20"/>
                <w:szCs w:val="20"/>
                <w:lang w:val="kk-KZ"/>
              </w:rPr>
              <w:t xml:space="preserve">төлем қызметі </w:t>
            </w:r>
            <w:r w:rsidRPr="00DA5276">
              <w:rPr>
                <w:rFonts w:ascii="Arial" w:hAnsi="Arial" w:cs="Arial"/>
                <w:bCs/>
                <w:color w:val="0D0D0D" w:themeColor="text1" w:themeTint="F2"/>
                <w:sz w:val="20"/>
                <w:szCs w:val="20"/>
                <w:lang w:val="kk-KZ"/>
              </w:rPr>
              <w:t>көрсетіледі.</w:t>
            </w:r>
          </w:p>
          <w:p w14:paraId="4F6EF3E1" w14:textId="17BE76F5"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B16D02" w14:paraId="6A727880" w14:textId="77777777" w:rsidTr="008806A0">
        <w:trPr>
          <w:trHeight w:val="60"/>
        </w:trPr>
        <w:tc>
          <w:tcPr>
            <w:tcW w:w="10668" w:type="dxa"/>
            <w:vAlign w:val="bottom"/>
          </w:tcPr>
          <w:p w14:paraId="2D3F24C6" w14:textId="4505BD33" w:rsidR="002C0E88" w:rsidRPr="00DA5276" w:rsidRDefault="0003658E" w:rsidP="00260CE7">
            <w:pPr>
              <w:pStyle w:val="a6"/>
              <w:widowControl w:val="0"/>
              <w:numPr>
                <w:ilvl w:val="0"/>
                <w:numId w:val="1"/>
              </w:numPr>
              <w:tabs>
                <w:tab w:val="left" w:pos="284"/>
                <w:tab w:val="left" w:pos="459"/>
                <w:tab w:val="left" w:pos="567"/>
                <w:tab w:val="left" w:pos="602"/>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lastRenderedPageBreak/>
              <w:t>Төлем қызметін көрсетудің тәртібі мен мерзімі</w:t>
            </w:r>
          </w:p>
        </w:tc>
      </w:tr>
      <w:tr w:rsidR="005446CA" w:rsidRPr="00B16D02" w14:paraId="65366C84" w14:textId="77777777" w:rsidTr="008806A0">
        <w:trPr>
          <w:trHeight w:val="305"/>
        </w:trPr>
        <w:tc>
          <w:tcPr>
            <w:tcW w:w="10668" w:type="dxa"/>
            <w:vAlign w:val="bottom"/>
          </w:tcPr>
          <w:p w14:paraId="702C0E88" w14:textId="6A6B224F" w:rsidR="002C0E88" w:rsidRPr="00DA5276" w:rsidRDefault="0003658E"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Төлем қызметі Қазақстан Республикасының заңнамасында, төлем жүйелерінің қолданылатын ережелерінде,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қауіпсіздік рәсімдерінің талаптарында,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ішкі рәсімдерінде көзделген тәртіппен көрсетіледі. Төлем қызметін көрсетудің бөлек ерекшеліктері Серіктеспен жасалатын шарттарда белгіленеді.</w:t>
            </w:r>
          </w:p>
        </w:tc>
      </w:tr>
      <w:tr w:rsidR="005446CA" w:rsidRPr="00B16D02" w14:paraId="2C0746FD" w14:textId="77777777" w:rsidTr="00EF2E92">
        <w:trPr>
          <w:trHeight w:val="520"/>
        </w:trPr>
        <w:tc>
          <w:tcPr>
            <w:tcW w:w="10668" w:type="dxa"/>
            <w:vAlign w:val="center"/>
          </w:tcPr>
          <w:p w14:paraId="2095E033" w14:textId="264DC9CF" w:rsidR="002C0E88" w:rsidRDefault="0003658E" w:rsidP="005D2B30">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Төлем қызметін көрсетудің ең көп мерзімі </w:t>
            </w:r>
            <w:r w:rsidR="00DC6D87" w:rsidRPr="00DA5276">
              <w:rPr>
                <w:rFonts w:ascii="Arial" w:hAnsi="Arial" w:cs="Arial"/>
                <w:bCs/>
                <w:color w:val="0D0D0D" w:themeColor="text1" w:themeTint="F2"/>
                <w:sz w:val="20"/>
                <w:szCs w:val="20"/>
                <w:lang w:val="kk-KZ"/>
              </w:rPr>
              <w:t>– егер заңнамада немесе шарттарда</w:t>
            </w:r>
            <w:r w:rsidR="00B16D02">
              <w:rPr>
                <w:rFonts w:ascii="Arial" w:hAnsi="Arial" w:cs="Arial"/>
                <w:bCs/>
                <w:color w:val="0D0D0D" w:themeColor="text1" w:themeTint="F2"/>
                <w:sz w:val="20"/>
                <w:szCs w:val="20"/>
                <w:lang w:val="kk-KZ"/>
              </w:rPr>
              <w:t>, соның ішінде процессинг қызметі бойынша</w:t>
            </w:r>
            <w:r w:rsidR="00DC6D87" w:rsidRPr="00DA5276">
              <w:rPr>
                <w:rFonts w:ascii="Arial" w:hAnsi="Arial" w:cs="Arial"/>
                <w:bCs/>
                <w:color w:val="0D0D0D" w:themeColor="text1" w:themeTint="F2"/>
                <w:sz w:val="20"/>
                <w:szCs w:val="20"/>
                <w:lang w:val="kk-KZ"/>
              </w:rPr>
              <w:t xml:space="preserve"> </w:t>
            </w:r>
            <w:r w:rsidR="00B16D02">
              <w:rPr>
                <w:rFonts w:ascii="Arial" w:hAnsi="Arial" w:cs="Arial"/>
                <w:bCs/>
                <w:color w:val="0D0D0D" w:themeColor="text1" w:themeTint="F2"/>
                <w:sz w:val="20"/>
                <w:szCs w:val="20"/>
                <w:lang w:val="kk-KZ"/>
              </w:rPr>
              <w:t xml:space="preserve">үшінші тұлғалармен жасалған шарттарда </w:t>
            </w:r>
            <w:r w:rsidR="00DC6D87" w:rsidRPr="00DA5276">
              <w:rPr>
                <w:rFonts w:ascii="Arial" w:hAnsi="Arial" w:cs="Arial"/>
                <w:bCs/>
                <w:color w:val="0D0D0D" w:themeColor="text1" w:themeTint="F2"/>
                <w:sz w:val="20"/>
                <w:szCs w:val="20"/>
                <w:lang w:val="kk-KZ"/>
              </w:rPr>
              <w:t xml:space="preserve">өзгесі көзделмесе, тиісті нұсқау түскен </w:t>
            </w:r>
            <w:r w:rsidR="00B16D02">
              <w:rPr>
                <w:rFonts w:ascii="Arial" w:hAnsi="Arial" w:cs="Arial"/>
                <w:bCs/>
                <w:color w:val="0D0D0D" w:themeColor="text1" w:themeTint="F2"/>
                <w:sz w:val="20"/>
                <w:szCs w:val="20"/>
                <w:lang w:val="kk-KZ"/>
              </w:rPr>
              <w:t>Kaspi-дің</w:t>
            </w:r>
            <w:r w:rsidR="00DC6D87" w:rsidRPr="00DA5276">
              <w:rPr>
                <w:rFonts w:ascii="Arial" w:hAnsi="Arial" w:cs="Arial"/>
                <w:bCs/>
                <w:color w:val="0D0D0D" w:themeColor="text1" w:themeTint="F2"/>
                <w:sz w:val="20"/>
                <w:szCs w:val="20"/>
                <w:lang w:val="kk-KZ"/>
              </w:rPr>
              <w:t xml:space="preserve"> бір операциялық күні ішінде</w:t>
            </w:r>
            <w:r w:rsidRPr="00DA5276">
              <w:rPr>
                <w:rFonts w:ascii="Arial" w:hAnsi="Arial" w:cs="Arial"/>
                <w:bCs/>
                <w:color w:val="0D0D0D" w:themeColor="text1" w:themeTint="F2"/>
                <w:sz w:val="20"/>
                <w:szCs w:val="20"/>
                <w:lang w:val="kk-KZ"/>
              </w:rPr>
              <w:t>.</w:t>
            </w:r>
          </w:p>
          <w:p w14:paraId="0BADF7C7" w14:textId="39CDA092"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DA5276" w14:paraId="745F2FA8" w14:textId="77777777" w:rsidTr="003D3D9A">
        <w:trPr>
          <w:trHeight w:val="60"/>
        </w:trPr>
        <w:tc>
          <w:tcPr>
            <w:tcW w:w="10668" w:type="dxa"/>
            <w:vAlign w:val="bottom"/>
          </w:tcPr>
          <w:p w14:paraId="37F95C85" w14:textId="4AE8AA8E" w:rsidR="00587D4B" w:rsidRPr="00DA5276" w:rsidRDefault="00E9570D" w:rsidP="00EF2E92">
            <w:pPr>
              <w:pStyle w:val="a6"/>
              <w:widowControl w:val="0"/>
              <w:numPr>
                <w:ilvl w:val="0"/>
                <w:numId w:val="1"/>
              </w:numPr>
              <w:tabs>
                <w:tab w:val="left" w:pos="284"/>
                <w:tab w:val="left" w:pos="459"/>
                <w:tab w:val="left" w:pos="567"/>
                <w:tab w:val="left" w:pos="602"/>
              </w:tabs>
              <w:ind w:left="211"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03658E" w:rsidRPr="00DA5276">
              <w:rPr>
                <w:rFonts w:ascii="Arial" w:hAnsi="Arial" w:cs="Arial"/>
                <w:color w:val="0D0D0D" w:themeColor="text1" w:themeTint="F2"/>
                <w:sz w:val="28"/>
                <w:szCs w:val="28"/>
                <w:lang w:val="kk-KZ"/>
              </w:rPr>
              <w:t>Төлем қызметінің ақысы</w:t>
            </w:r>
          </w:p>
        </w:tc>
      </w:tr>
      <w:tr w:rsidR="005446CA" w:rsidRPr="008806A0" w14:paraId="620893CD" w14:textId="77777777" w:rsidTr="003D3D9A">
        <w:trPr>
          <w:trHeight w:val="205"/>
        </w:trPr>
        <w:tc>
          <w:tcPr>
            <w:tcW w:w="10668" w:type="dxa"/>
            <w:vAlign w:val="center"/>
          </w:tcPr>
          <w:p w14:paraId="062C06AB" w14:textId="1143CFE3" w:rsidR="002C0E88" w:rsidRPr="00DA5276" w:rsidRDefault="0003658E"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 төлем қызметінің ақысын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Сайтта жарияланған Тарифтеріне сай төлейді. Серіктес</w:t>
            </w:r>
            <w:r w:rsidR="00DC6D87" w:rsidRPr="00DA5276">
              <w:rPr>
                <w:rFonts w:ascii="Arial" w:hAnsi="Arial" w:cs="Arial"/>
                <w:bCs/>
                <w:color w:val="0D0D0D" w:themeColor="text1" w:themeTint="F2"/>
                <w:sz w:val="20"/>
                <w:szCs w:val="20"/>
                <w:lang w:val="kk-KZ"/>
              </w:rPr>
              <w:t xml:space="preserve"> төлем қызметінің әр түрінің ақысын  (әр аударым операциясын) </w:t>
            </w:r>
            <w:r w:rsidR="00B16D02">
              <w:rPr>
                <w:rFonts w:ascii="Arial" w:hAnsi="Arial" w:cs="Arial"/>
                <w:bCs/>
                <w:color w:val="0D0D0D" w:themeColor="text1" w:themeTint="F2"/>
                <w:sz w:val="20"/>
                <w:szCs w:val="20"/>
                <w:lang w:val="kk-KZ"/>
              </w:rPr>
              <w:t xml:space="preserve">Kaspi-дің </w:t>
            </w:r>
            <w:r w:rsidR="00DC6D87" w:rsidRPr="00DA5276">
              <w:rPr>
                <w:rFonts w:ascii="Arial" w:hAnsi="Arial" w:cs="Arial"/>
                <w:bCs/>
                <w:color w:val="0D0D0D" w:themeColor="text1" w:themeTint="F2"/>
                <w:sz w:val="20"/>
                <w:szCs w:val="20"/>
                <w:lang w:val="kk-KZ"/>
              </w:rPr>
              <w:t>Тарифтер</w:t>
            </w:r>
            <w:r w:rsidR="00B16D02">
              <w:rPr>
                <w:rFonts w:ascii="Arial" w:hAnsi="Arial" w:cs="Arial"/>
                <w:bCs/>
                <w:color w:val="0D0D0D" w:themeColor="text1" w:themeTint="F2"/>
                <w:sz w:val="20"/>
                <w:szCs w:val="20"/>
                <w:lang w:val="kk-KZ"/>
              </w:rPr>
              <w:t>ін</w:t>
            </w:r>
            <w:r w:rsidR="00DC6D87" w:rsidRPr="00DA5276">
              <w:rPr>
                <w:rFonts w:ascii="Arial" w:hAnsi="Arial" w:cs="Arial"/>
                <w:bCs/>
                <w:color w:val="0D0D0D" w:themeColor="text1" w:themeTint="F2"/>
                <w:sz w:val="20"/>
                <w:szCs w:val="20"/>
                <w:lang w:val="kk-KZ"/>
              </w:rPr>
              <w:t>де көрсетілген тиісті мөлшерлеме бойынша төлейді.</w:t>
            </w:r>
          </w:p>
        </w:tc>
      </w:tr>
      <w:tr w:rsidR="005446CA" w:rsidRPr="008806A0" w14:paraId="05A472B9" w14:textId="77777777" w:rsidTr="003D3D9A">
        <w:trPr>
          <w:trHeight w:val="60"/>
        </w:trPr>
        <w:tc>
          <w:tcPr>
            <w:tcW w:w="10668" w:type="dxa"/>
          </w:tcPr>
          <w:p w14:paraId="40EAAABA" w14:textId="4A67F179" w:rsidR="00E9570D" w:rsidRPr="00DA5276" w:rsidRDefault="0003658E"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Серіктес төлем қызметінің ақысын қызмет көрсетілгенге дейін төлейді.</w:t>
            </w:r>
          </w:p>
        </w:tc>
      </w:tr>
      <w:tr w:rsidR="005446CA" w:rsidRPr="008806A0" w14:paraId="28EDD34C" w14:textId="77777777" w:rsidTr="00EF2E92">
        <w:trPr>
          <w:trHeight w:val="646"/>
        </w:trPr>
        <w:tc>
          <w:tcPr>
            <w:tcW w:w="10668" w:type="dxa"/>
            <w:vAlign w:val="center"/>
          </w:tcPr>
          <w:p w14:paraId="3F156660" w14:textId="78F6B622" w:rsidR="002C0E88" w:rsidRPr="00DA5276" w:rsidRDefault="0003658E"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Серіктестің банктік шотына</w:t>
            </w:r>
            <w:r w:rsidR="00430D68" w:rsidRPr="00DA5276">
              <w:rPr>
                <w:rFonts w:ascii="Arial" w:hAnsi="Arial" w:cs="Arial"/>
                <w:bCs/>
                <w:color w:val="0D0D0D" w:themeColor="text1" w:themeTint="F2"/>
                <w:sz w:val="20"/>
                <w:szCs w:val="20"/>
                <w:lang w:val="kk-KZ"/>
              </w:rPr>
              <w:t xml:space="preserve"> ақша қабылдау қызметінің ақысы</w:t>
            </w:r>
            <w:r w:rsidRPr="00DA5276">
              <w:rPr>
                <w:rFonts w:ascii="Arial" w:hAnsi="Arial" w:cs="Arial"/>
                <w:bCs/>
                <w:color w:val="0D0D0D" w:themeColor="text1" w:themeTint="F2"/>
                <w:sz w:val="20"/>
                <w:szCs w:val="20"/>
                <w:lang w:val="kk-KZ"/>
              </w:rPr>
              <w:t xml:space="preserve">, егер мұндай қызметтің ақысы </w:t>
            </w:r>
            <w:r w:rsidR="00B16D02">
              <w:rPr>
                <w:rFonts w:ascii="Arial" w:hAnsi="Arial" w:cs="Arial"/>
                <w:bCs/>
                <w:color w:val="0D0D0D" w:themeColor="text1" w:themeTint="F2"/>
                <w:sz w:val="20"/>
                <w:szCs w:val="20"/>
                <w:lang w:val="kk-KZ"/>
              </w:rPr>
              <w:t>Kaspi-дің</w:t>
            </w:r>
            <w:r w:rsidR="00DC6D87" w:rsidRPr="00DA5276">
              <w:rPr>
                <w:rFonts w:ascii="Arial" w:hAnsi="Arial" w:cs="Arial"/>
                <w:bCs/>
                <w:color w:val="0D0D0D" w:themeColor="text1" w:themeTint="F2"/>
                <w:sz w:val="20"/>
                <w:szCs w:val="20"/>
                <w:lang w:val="kk-KZ"/>
              </w:rPr>
              <w:t xml:space="preserve"> </w:t>
            </w:r>
            <w:r w:rsidRPr="00DA5276">
              <w:rPr>
                <w:rFonts w:ascii="Arial" w:hAnsi="Arial" w:cs="Arial"/>
                <w:bCs/>
                <w:color w:val="0D0D0D" w:themeColor="text1" w:themeTint="F2"/>
                <w:sz w:val="20"/>
                <w:szCs w:val="20"/>
                <w:lang w:val="kk-KZ"/>
              </w:rPr>
              <w:t>Тарифтер</w:t>
            </w:r>
            <w:r w:rsidR="00DC6D87" w:rsidRPr="00DA5276">
              <w:rPr>
                <w:rFonts w:ascii="Arial" w:hAnsi="Arial" w:cs="Arial"/>
                <w:bCs/>
                <w:color w:val="0D0D0D" w:themeColor="text1" w:themeTint="F2"/>
                <w:sz w:val="20"/>
                <w:szCs w:val="20"/>
                <w:lang w:val="kk-KZ"/>
              </w:rPr>
              <w:t>ін</w:t>
            </w:r>
            <w:r w:rsidRPr="00DA5276">
              <w:rPr>
                <w:rFonts w:ascii="Arial" w:hAnsi="Arial" w:cs="Arial"/>
                <w:bCs/>
                <w:color w:val="0D0D0D" w:themeColor="text1" w:themeTint="F2"/>
                <w:sz w:val="20"/>
                <w:szCs w:val="20"/>
                <w:lang w:val="kk-KZ"/>
              </w:rPr>
              <w:t xml:space="preserve">де көзделсе, Серіктестің банктік шотына ақша аударылғаннан кейін төленеді. </w:t>
            </w:r>
            <w:r w:rsidR="00DC6D87" w:rsidRPr="00DA5276">
              <w:rPr>
                <w:rFonts w:ascii="Arial" w:hAnsi="Arial" w:cs="Arial"/>
                <w:bCs/>
                <w:color w:val="0D0D0D" w:themeColor="text1" w:themeTint="F2"/>
                <w:sz w:val="20"/>
                <w:szCs w:val="20"/>
                <w:lang w:val="kk-KZ"/>
              </w:rPr>
              <w:t xml:space="preserve">Серіктестің банктік шотынан үшінші тұлғаға ақша аудару қызметінің ақысы, егер мұндай қызметтің ақысы </w:t>
            </w:r>
            <w:r w:rsidR="00B16D02">
              <w:rPr>
                <w:rFonts w:ascii="Arial" w:hAnsi="Arial" w:cs="Arial"/>
                <w:bCs/>
                <w:color w:val="0D0D0D" w:themeColor="text1" w:themeTint="F2"/>
                <w:sz w:val="20"/>
                <w:szCs w:val="20"/>
                <w:lang w:val="kk-KZ"/>
              </w:rPr>
              <w:t>Kaspi-дің</w:t>
            </w:r>
            <w:r w:rsidR="00DC6D87" w:rsidRPr="00DA5276">
              <w:rPr>
                <w:rFonts w:ascii="Arial" w:hAnsi="Arial" w:cs="Arial"/>
                <w:bCs/>
                <w:color w:val="0D0D0D" w:themeColor="text1" w:themeTint="F2"/>
                <w:sz w:val="20"/>
                <w:szCs w:val="20"/>
                <w:lang w:val="kk-KZ"/>
              </w:rPr>
              <w:t xml:space="preserve"> Тарифтерінде көзделсе, аударылатын сомадан комиссия</w:t>
            </w:r>
            <w:r w:rsidR="00A32939" w:rsidRPr="00DA5276">
              <w:rPr>
                <w:rFonts w:ascii="Arial" w:hAnsi="Arial" w:cs="Arial"/>
                <w:bCs/>
                <w:color w:val="0D0D0D" w:themeColor="text1" w:themeTint="F2"/>
                <w:sz w:val="20"/>
                <w:szCs w:val="20"/>
                <w:lang w:val="kk-KZ"/>
              </w:rPr>
              <w:t>ның сомасын ұстап қалу</w:t>
            </w:r>
            <w:r w:rsidR="00DC6D87" w:rsidRPr="00DA5276">
              <w:rPr>
                <w:rFonts w:ascii="Arial" w:hAnsi="Arial" w:cs="Arial"/>
                <w:bCs/>
                <w:color w:val="0D0D0D" w:themeColor="text1" w:themeTint="F2"/>
                <w:sz w:val="20"/>
                <w:szCs w:val="20"/>
                <w:lang w:val="kk-KZ"/>
              </w:rPr>
              <w:t xml:space="preserve"> арқылы төленеді. </w:t>
            </w:r>
            <w:r w:rsidRPr="00DA5276">
              <w:rPr>
                <w:rFonts w:ascii="Arial" w:hAnsi="Arial" w:cs="Arial"/>
                <w:bCs/>
                <w:color w:val="0D0D0D" w:themeColor="text1" w:themeTint="F2"/>
                <w:sz w:val="20"/>
                <w:szCs w:val="20"/>
                <w:lang w:val="kk-KZ"/>
              </w:rPr>
              <w:t>Егер өзгесі Серіктес</w:t>
            </w:r>
            <w:r w:rsidR="00DC6D87" w:rsidRPr="00DA5276">
              <w:rPr>
                <w:rFonts w:ascii="Arial" w:hAnsi="Arial" w:cs="Arial"/>
                <w:bCs/>
                <w:color w:val="0D0D0D" w:themeColor="text1" w:themeTint="F2"/>
                <w:sz w:val="20"/>
                <w:szCs w:val="20"/>
                <w:lang w:val="kk-KZ"/>
              </w:rPr>
              <w:t>ке БҚ</w:t>
            </w:r>
            <w:r w:rsidR="00A32939" w:rsidRPr="00DA5276">
              <w:rPr>
                <w:rFonts w:ascii="Arial" w:hAnsi="Arial" w:cs="Arial"/>
                <w:bCs/>
                <w:color w:val="0D0D0D" w:themeColor="text1" w:themeTint="F2"/>
                <w:sz w:val="20"/>
                <w:szCs w:val="20"/>
                <w:lang w:val="kk-KZ"/>
              </w:rPr>
              <w:t>К</w:t>
            </w:r>
            <w:r w:rsidR="00DC6D87" w:rsidRPr="00DA5276">
              <w:rPr>
                <w:rFonts w:ascii="Arial" w:hAnsi="Arial" w:cs="Arial"/>
                <w:bCs/>
                <w:color w:val="0D0D0D" w:themeColor="text1" w:themeTint="F2"/>
                <w:sz w:val="20"/>
                <w:szCs w:val="20"/>
                <w:lang w:val="kk-KZ"/>
              </w:rPr>
              <w:t>Ш-да және/немесе Қосылуға өтініште</w:t>
            </w:r>
            <w:r w:rsidRPr="00DA5276">
              <w:rPr>
                <w:rFonts w:ascii="Arial" w:hAnsi="Arial" w:cs="Arial"/>
                <w:bCs/>
                <w:color w:val="0D0D0D" w:themeColor="text1" w:themeTint="F2"/>
                <w:sz w:val="20"/>
                <w:szCs w:val="20"/>
                <w:lang w:val="kk-KZ"/>
              </w:rPr>
              <w:t xml:space="preserve"> көзделмесе, қызмет ақысы Серіктестің банктік шотын тікелей дебеттеу арқылы, соның ішінде Серіктестің банктік шотына аударылған сомадан немесе аударылатын сомадан комиссияның сомасын ұстап қалу арқылы төленеді.</w:t>
            </w:r>
          </w:p>
          <w:p w14:paraId="75F3FF92" w14:textId="77777777" w:rsidR="007A6F8C" w:rsidRDefault="007A6F8C" w:rsidP="00260CE7">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Көрсетілген қызмет үшін комиссия қайтарылмайды.</w:t>
            </w:r>
          </w:p>
          <w:p w14:paraId="5FAA723F" w14:textId="0F9F8668"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8806A0" w14:paraId="17442A03" w14:textId="77777777" w:rsidTr="003D3D9A">
        <w:trPr>
          <w:trHeight w:val="60"/>
        </w:trPr>
        <w:tc>
          <w:tcPr>
            <w:tcW w:w="10668" w:type="dxa"/>
            <w:vAlign w:val="bottom"/>
          </w:tcPr>
          <w:p w14:paraId="12F68B21" w14:textId="3892478E" w:rsidR="00D0221B" w:rsidRPr="00DA5276" w:rsidRDefault="0054599F" w:rsidP="00EF2E92">
            <w:pPr>
              <w:pStyle w:val="a6"/>
              <w:widowControl w:val="0"/>
              <w:numPr>
                <w:ilvl w:val="0"/>
                <w:numId w:val="1"/>
              </w:numPr>
              <w:tabs>
                <w:tab w:val="left" w:pos="284"/>
                <w:tab w:val="left" w:pos="459"/>
                <w:tab w:val="left" w:pos="567"/>
                <w:tab w:val="left" w:pos="602"/>
              </w:tabs>
              <w:ind w:left="211"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Төлем қызметі туралы ақпарат беру тәртібі</w:t>
            </w:r>
          </w:p>
        </w:tc>
      </w:tr>
      <w:tr w:rsidR="005446CA" w:rsidRPr="008806A0" w14:paraId="22AA4FA4" w14:textId="77777777" w:rsidTr="003D3D9A">
        <w:trPr>
          <w:trHeight w:val="60"/>
        </w:trPr>
        <w:tc>
          <w:tcPr>
            <w:tcW w:w="10668" w:type="dxa"/>
            <w:vAlign w:val="center"/>
          </w:tcPr>
          <w:p w14:paraId="23C6F4CE" w14:textId="2E648C57" w:rsidR="002C0E88" w:rsidRPr="00DA5276" w:rsidRDefault="0054599F" w:rsidP="00E516E5">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Жасалған төлем қызметі туралы ақпарат Қазақстан Республикасының заңнамасына сәйкес Серіктестің жазбаша сұратуымен беріледі.</w:t>
            </w:r>
          </w:p>
        </w:tc>
      </w:tr>
      <w:tr w:rsidR="005446CA" w:rsidRPr="00B16D02" w14:paraId="57D7B919" w14:textId="77777777" w:rsidTr="003D3D9A">
        <w:trPr>
          <w:trHeight w:val="60"/>
        </w:trPr>
        <w:tc>
          <w:tcPr>
            <w:tcW w:w="10668" w:type="dxa"/>
            <w:vAlign w:val="center"/>
          </w:tcPr>
          <w:p w14:paraId="67663A4E" w14:textId="2A07FC4D" w:rsidR="00077397" w:rsidRPr="00DA5276" w:rsidRDefault="0054599F" w:rsidP="00E516E5">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Алынатын алымдардың мөлшері және төлем қызметінің ақысы бойынша комиссиялар, және оларды алу тәртібі туралы ақпарат Сайтта жарияланатын Тарифтерде көрсетіледі.</w:t>
            </w:r>
          </w:p>
        </w:tc>
      </w:tr>
      <w:tr w:rsidR="005446CA" w:rsidRPr="00B16D02" w14:paraId="47434E01" w14:textId="77777777" w:rsidTr="008806A0">
        <w:trPr>
          <w:trHeight w:val="140"/>
        </w:trPr>
        <w:tc>
          <w:tcPr>
            <w:tcW w:w="10668" w:type="dxa"/>
            <w:vAlign w:val="center"/>
          </w:tcPr>
          <w:p w14:paraId="3D38FE32" w14:textId="7CA2FE77" w:rsidR="00242BFC" w:rsidRDefault="0090544D" w:rsidP="00E516E5">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Kaspi-дің </w:t>
            </w:r>
            <w:r w:rsidR="0054599F" w:rsidRPr="00DA5276">
              <w:rPr>
                <w:rFonts w:ascii="Arial" w:hAnsi="Arial" w:cs="Arial"/>
                <w:bCs/>
                <w:color w:val="0D0D0D" w:themeColor="text1" w:themeTint="F2"/>
                <w:sz w:val="20"/>
                <w:szCs w:val="20"/>
                <w:lang w:val="kk-KZ"/>
              </w:rPr>
              <w:t xml:space="preserve">көрсетілетін төлем қызметі бойынша өндіретін ақшалай мәндегі комиссиясының мөлшері туралы ақпарат </w:t>
            </w:r>
            <w:r>
              <w:rPr>
                <w:rFonts w:ascii="Arial" w:hAnsi="Arial" w:cs="Arial"/>
                <w:bCs/>
                <w:color w:val="0D0D0D" w:themeColor="text1" w:themeTint="F2"/>
                <w:sz w:val="20"/>
                <w:szCs w:val="20"/>
                <w:lang w:val="kk-KZ"/>
              </w:rPr>
              <w:t>Kaspi-ге</w:t>
            </w:r>
            <w:r w:rsidR="0054599F" w:rsidRPr="00DA5276">
              <w:rPr>
                <w:rFonts w:ascii="Arial" w:hAnsi="Arial" w:cs="Arial"/>
                <w:bCs/>
                <w:color w:val="0D0D0D" w:themeColor="text1" w:themeTint="F2"/>
                <w:sz w:val="20"/>
                <w:szCs w:val="20"/>
                <w:lang w:val="kk-KZ"/>
              </w:rPr>
              <w:t>шотқа нұсқаулар берілген сәтте немесе байланыс арналарының бірі арқылы беріледі.</w:t>
            </w:r>
          </w:p>
          <w:p w14:paraId="02425F01" w14:textId="60732AAC"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B16D02" w14:paraId="5A38A487" w14:textId="77777777" w:rsidTr="003D3D9A">
        <w:trPr>
          <w:trHeight w:val="60"/>
        </w:trPr>
        <w:tc>
          <w:tcPr>
            <w:tcW w:w="10668" w:type="dxa"/>
            <w:vAlign w:val="bottom"/>
          </w:tcPr>
          <w:p w14:paraId="123D7185" w14:textId="122ACECA" w:rsidR="0086232E" w:rsidRPr="00DA5276" w:rsidRDefault="00666676" w:rsidP="005D2B30">
            <w:pPr>
              <w:pStyle w:val="a6"/>
              <w:widowControl w:val="0"/>
              <w:numPr>
                <w:ilvl w:val="0"/>
                <w:numId w:val="1"/>
              </w:numPr>
              <w:tabs>
                <w:tab w:val="left" w:pos="284"/>
                <w:tab w:val="left" w:pos="459"/>
                <w:tab w:val="left" w:pos="567"/>
                <w:tab w:val="left" w:pos="602"/>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Рұқсат етілмеген төлемдерден қорғайтын әрекеттердің тәртібі</w:t>
            </w:r>
          </w:p>
        </w:tc>
      </w:tr>
      <w:tr w:rsidR="005446CA" w:rsidRPr="008806A0" w14:paraId="54F14000" w14:textId="77777777" w:rsidTr="00EF2E92">
        <w:trPr>
          <w:trHeight w:val="642"/>
        </w:trPr>
        <w:tc>
          <w:tcPr>
            <w:tcW w:w="10668" w:type="dxa"/>
            <w:vAlign w:val="bottom"/>
          </w:tcPr>
          <w:p w14:paraId="28B8CF30" w14:textId="2614BCB9" w:rsidR="00242BFC" w:rsidRPr="00DA5276" w:rsidRDefault="00666676" w:rsidP="005D2B30">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Заңнамада белгiленген талаптар сақталмай жасалған төлем </w:t>
            </w:r>
            <w:hyperlink r:id="rId7" w:anchor="z64" w:history="1">
              <w:r w:rsidRPr="00DA5276">
                <w:rPr>
                  <w:rFonts w:ascii="Arial" w:hAnsi="Arial" w:cs="Arial"/>
                  <w:bCs/>
                  <w:color w:val="0D0D0D" w:themeColor="text1" w:themeTint="F2"/>
                  <w:sz w:val="20"/>
                  <w:szCs w:val="20"/>
                  <w:lang w:val="kk-KZ"/>
                </w:rPr>
                <w:t>рұқсат</w:t>
              </w:r>
            </w:hyperlink>
            <w:r w:rsidRPr="00DA5276">
              <w:rPr>
                <w:rFonts w:ascii="Arial" w:hAnsi="Arial" w:cs="Arial"/>
                <w:bCs/>
                <w:color w:val="0D0D0D" w:themeColor="text1" w:themeTint="F2"/>
                <w:sz w:val="20"/>
                <w:szCs w:val="20"/>
                <w:lang w:val="kk-KZ"/>
              </w:rPr>
              <w:t xml:space="preserve"> етілмеген болып табылады. Сондай-ақ жалған төлем құжаттары немесе жалған төлем құралдары пайдаланылып жасалған төлемдер рұқсат етілмеген төлемдер болып табылады.</w:t>
            </w:r>
          </w:p>
        </w:tc>
      </w:tr>
      <w:tr w:rsidR="005446CA" w:rsidRPr="008806A0" w14:paraId="6485611A" w14:textId="77777777" w:rsidTr="003D3D9A">
        <w:trPr>
          <w:trHeight w:val="60"/>
        </w:trPr>
        <w:tc>
          <w:tcPr>
            <w:tcW w:w="10668" w:type="dxa"/>
            <w:vAlign w:val="center"/>
          </w:tcPr>
          <w:p w14:paraId="4631187E" w14:textId="0C1E1D1B" w:rsidR="00242BFC" w:rsidRPr="00DA5276" w:rsidRDefault="00666676" w:rsidP="005D2B30">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Мынадай әрекеттер рұқсат етілмеген төлемдерден қорғайтын әрекеттерге жатады:</w:t>
            </w:r>
          </w:p>
        </w:tc>
      </w:tr>
      <w:tr w:rsidR="005446CA" w:rsidRPr="008806A0" w14:paraId="362A1127" w14:textId="77777777" w:rsidTr="003D3D9A">
        <w:trPr>
          <w:trHeight w:val="60"/>
        </w:trPr>
        <w:tc>
          <w:tcPr>
            <w:tcW w:w="10668" w:type="dxa"/>
            <w:vAlign w:val="center"/>
          </w:tcPr>
          <w:p w14:paraId="6BEB1FA6" w14:textId="01330974" w:rsidR="00242BFC" w:rsidRPr="00DA5276" w:rsidRDefault="00666676" w:rsidP="00BA3893">
            <w:pPr>
              <w:pStyle w:val="a6"/>
              <w:numPr>
                <w:ilvl w:val="2"/>
                <w:numId w:val="1"/>
              </w:numPr>
              <w:tabs>
                <w:tab w:val="left" w:pos="318"/>
                <w:tab w:val="left" w:pos="459"/>
                <w:tab w:val="left" w:pos="739"/>
                <w:tab w:val="left" w:pos="880"/>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Жалғандық, түзетулер, толықтырулар мен қолмен жөнделген жерлердің бар-жоғын көзбен тексеру;</w:t>
            </w:r>
          </w:p>
        </w:tc>
      </w:tr>
      <w:tr w:rsidR="005446CA" w:rsidRPr="008806A0" w14:paraId="7958E31F" w14:textId="77777777" w:rsidTr="003D3D9A">
        <w:trPr>
          <w:trHeight w:val="100"/>
        </w:trPr>
        <w:tc>
          <w:tcPr>
            <w:tcW w:w="10668" w:type="dxa"/>
            <w:vAlign w:val="center"/>
          </w:tcPr>
          <w:p w14:paraId="7382BB50" w14:textId="113829AB" w:rsidR="001735A6" w:rsidRPr="00DA5276" w:rsidRDefault="00666676" w:rsidP="00BA3893">
            <w:pPr>
              <w:pStyle w:val="a6"/>
              <w:numPr>
                <w:ilvl w:val="2"/>
                <w:numId w:val="1"/>
              </w:numPr>
              <w:tabs>
                <w:tab w:val="left" w:pos="318"/>
                <w:tab w:val="left" w:pos="459"/>
                <w:tab w:val="left" w:pos="739"/>
                <w:tab w:val="left" w:pos="880"/>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Серіктестерге БҚКШ-да анықталған, Серіктестің электрондық нысанда бастамашылық жасаған қауіпсіздік рәсімдерін орындау.</w:t>
            </w:r>
          </w:p>
        </w:tc>
      </w:tr>
      <w:tr w:rsidR="005446CA" w:rsidRPr="00B16D02" w14:paraId="77C1D078" w14:textId="77777777" w:rsidTr="00EF2E92">
        <w:trPr>
          <w:trHeight w:val="911"/>
        </w:trPr>
        <w:tc>
          <w:tcPr>
            <w:tcW w:w="10668" w:type="dxa"/>
            <w:vAlign w:val="bottom"/>
          </w:tcPr>
          <w:p w14:paraId="10A2EF5D" w14:textId="79722B22" w:rsidR="00242BFC" w:rsidRDefault="00666676" w:rsidP="00BA389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Банктік құпияны құрайтын ақпаратқа рұқсатсыз қол жеткізу, оны рұқсатсыз өзгерту, рұқсатсыз төлем немесе ақша аударымын жасау және қызмет көрсет</w:t>
            </w:r>
            <w:r w:rsidR="0090544D">
              <w:rPr>
                <w:rFonts w:ascii="Arial" w:hAnsi="Arial" w:cs="Arial"/>
                <w:bCs/>
                <w:color w:val="0D0D0D" w:themeColor="text1" w:themeTint="F2"/>
                <w:sz w:val="20"/>
                <w:szCs w:val="20"/>
                <w:lang w:val="kk-KZ"/>
              </w:rPr>
              <w:t>ілг</w:t>
            </w:r>
            <w:r w:rsidRPr="00DA5276">
              <w:rPr>
                <w:rFonts w:ascii="Arial" w:hAnsi="Arial" w:cs="Arial"/>
                <w:bCs/>
                <w:color w:val="0D0D0D" w:themeColor="text1" w:themeTint="F2"/>
                <w:sz w:val="20"/>
                <w:szCs w:val="20"/>
                <w:lang w:val="kk-KZ"/>
              </w:rPr>
              <w:t xml:space="preserve">ен кезде туындаған өзге де рұқсат берілмеген әрекеттерді жүзеге асыру анықталған кезде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олар анықталғаннан кейін келесі жұмыс күнінен кешіктірмей осындай іс-әрекеттерге жол беруге қатысы бар Серіктеске бұл жөнінде хабарлайды.</w:t>
            </w:r>
          </w:p>
          <w:p w14:paraId="06E0C3BD" w14:textId="74B9A2AE"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B16D02" w14:paraId="26CA18D4" w14:textId="77777777" w:rsidTr="003D3D9A">
        <w:trPr>
          <w:trHeight w:val="60"/>
        </w:trPr>
        <w:tc>
          <w:tcPr>
            <w:tcW w:w="10668" w:type="dxa"/>
            <w:vAlign w:val="bottom"/>
          </w:tcPr>
          <w:p w14:paraId="16B7DDF1" w14:textId="606A1209" w:rsidR="00B630E2" w:rsidRPr="00DA5276" w:rsidRDefault="007519A8" w:rsidP="00BA3893">
            <w:pPr>
              <w:pStyle w:val="a6"/>
              <w:widowControl w:val="0"/>
              <w:numPr>
                <w:ilvl w:val="0"/>
                <w:numId w:val="1"/>
              </w:numPr>
              <w:tabs>
                <w:tab w:val="left" w:pos="284"/>
                <w:tab w:val="left" w:pos="459"/>
                <w:tab w:val="left" w:pos="567"/>
                <w:tab w:val="left" w:pos="602"/>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Шетел валютасында төлем қызметін көрсеткен кезде қолданылатын айырбастау бағамын анықтау тәртібі</w:t>
            </w:r>
          </w:p>
        </w:tc>
      </w:tr>
      <w:tr w:rsidR="005446CA" w:rsidRPr="00B16D02" w14:paraId="195DA4BE" w14:textId="77777777" w:rsidTr="00EF2E92">
        <w:trPr>
          <w:trHeight w:val="436"/>
        </w:trPr>
        <w:tc>
          <w:tcPr>
            <w:tcW w:w="10668" w:type="dxa"/>
            <w:vAlign w:val="bottom"/>
          </w:tcPr>
          <w:p w14:paraId="1108CAED" w14:textId="5779ED6C" w:rsidR="00875AA3" w:rsidRPr="00DA5276" w:rsidRDefault="007519A8" w:rsidP="00BA389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Қазақстан Республикасының</w:t>
            </w:r>
            <w:r w:rsidR="00A32939" w:rsidRPr="00DA5276">
              <w:rPr>
                <w:rFonts w:ascii="Arial" w:hAnsi="Arial" w:cs="Arial"/>
                <w:bCs/>
                <w:color w:val="0D0D0D" w:themeColor="text1" w:themeTint="F2"/>
                <w:sz w:val="20"/>
                <w:szCs w:val="20"/>
                <w:lang w:val="kk-KZ"/>
              </w:rPr>
              <w:t xml:space="preserve"> заңнамасында немесе Серіктеске БҚКШ-да</w:t>
            </w:r>
            <w:r w:rsidRPr="00DA5276">
              <w:rPr>
                <w:rFonts w:ascii="Arial" w:hAnsi="Arial" w:cs="Arial"/>
                <w:bCs/>
                <w:color w:val="0D0D0D" w:themeColor="text1" w:themeTint="F2"/>
                <w:sz w:val="20"/>
                <w:szCs w:val="20"/>
                <w:lang w:val="kk-KZ"/>
              </w:rPr>
              <w:t xml:space="preserve"> көзделген жағдайларда, шоттың валютасынан ерекшеленетін валютада немесе шетел валютасында төлем қызметі көрсетілген кезде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Серіктестің банктік шотынан ақша алынған күнгі жағдай бойынша белгіле</w:t>
            </w:r>
            <w:r w:rsidR="0090544D">
              <w:rPr>
                <w:rFonts w:ascii="Arial" w:hAnsi="Arial" w:cs="Arial"/>
                <w:bCs/>
                <w:color w:val="0D0D0D" w:themeColor="text1" w:themeTint="F2"/>
                <w:sz w:val="20"/>
                <w:szCs w:val="20"/>
                <w:lang w:val="kk-KZ"/>
              </w:rPr>
              <w:t>н</w:t>
            </w:r>
            <w:r w:rsidRPr="00DA5276">
              <w:rPr>
                <w:rFonts w:ascii="Arial" w:hAnsi="Arial" w:cs="Arial"/>
                <w:bCs/>
                <w:color w:val="0D0D0D" w:themeColor="text1" w:themeTint="F2"/>
                <w:sz w:val="20"/>
                <w:szCs w:val="20"/>
                <w:lang w:val="kk-KZ"/>
              </w:rPr>
              <w:t>ген валютаның айырбастау бағамын қолданады.</w:t>
            </w:r>
          </w:p>
        </w:tc>
      </w:tr>
      <w:tr w:rsidR="005446CA" w:rsidRPr="00B16D02" w14:paraId="3177B882" w14:textId="77777777" w:rsidTr="00EF2E92">
        <w:trPr>
          <w:trHeight w:val="508"/>
        </w:trPr>
        <w:tc>
          <w:tcPr>
            <w:tcW w:w="10668" w:type="dxa"/>
            <w:vAlign w:val="bottom"/>
          </w:tcPr>
          <w:p w14:paraId="6E3CE706" w14:textId="14E42EDC" w:rsidR="00875AA3" w:rsidRPr="00DA5276" w:rsidRDefault="007519A8" w:rsidP="004B50E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Банктік шоттың валютасынан ерекшеленетін валютада төлем немесе ақша аударымы жасалған кезде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 xml:space="preserve">төлем құжатының </w:t>
            </w:r>
            <w:r w:rsidR="0090544D">
              <w:rPr>
                <w:rFonts w:ascii="Arial" w:hAnsi="Arial" w:cs="Arial"/>
                <w:bCs/>
                <w:color w:val="0D0D0D" w:themeColor="text1" w:themeTint="F2"/>
                <w:sz w:val="20"/>
                <w:szCs w:val="20"/>
                <w:lang w:val="kk-KZ"/>
              </w:rPr>
              <w:t>Kaspi-геKaspi-ге</w:t>
            </w:r>
            <w:r w:rsidRPr="00DA5276">
              <w:rPr>
                <w:rFonts w:ascii="Arial" w:hAnsi="Arial" w:cs="Arial"/>
                <w:bCs/>
                <w:color w:val="0D0D0D" w:themeColor="text1" w:themeTint="F2"/>
                <w:sz w:val="20"/>
                <w:szCs w:val="20"/>
                <w:lang w:val="kk-KZ"/>
              </w:rPr>
              <w:t xml:space="preserve"> түскен күні мен уақытында қолданыста болған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шетел валютасын айырбастау бағамын пайдаланып, Серіктестің банктік шоты бойынша көрсетуді жүзеге асырады</w:t>
            </w:r>
            <w:r w:rsidR="00A32939" w:rsidRPr="00DA5276">
              <w:rPr>
                <w:rFonts w:ascii="Arial" w:hAnsi="Arial" w:cs="Arial"/>
                <w:bCs/>
                <w:color w:val="0D0D0D" w:themeColor="text1" w:themeTint="F2"/>
                <w:sz w:val="20"/>
                <w:szCs w:val="20"/>
                <w:lang w:val="kk-KZ"/>
              </w:rPr>
              <w:t xml:space="preserve"> немесе </w:t>
            </w:r>
            <w:r w:rsidR="0090544D">
              <w:rPr>
                <w:rFonts w:ascii="Arial" w:hAnsi="Arial" w:cs="Arial"/>
                <w:bCs/>
                <w:color w:val="0D0D0D" w:themeColor="text1" w:themeTint="F2"/>
                <w:sz w:val="20"/>
                <w:szCs w:val="20"/>
                <w:lang w:val="kk-KZ"/>
              </w:rPr>
              <w:t>Kaspi-де</w:t>
            </w:r>
            <w:r w:rsidR="004B50EB" w:rsidRPr="00DA5276">
              <w:rPr>
                <w:rFonts w:ascii="Arial" w:hAnsi="Arial" w:cs="Arial"/>
                <w:bCs/>
                <w:color w:val="0D0D0D" w:themeColor="text1" w:themeTint="F2"/>
                <w:sz w:val="20"/>
                <w:szCs w:val="20"/>
                <w:lang w:val="kk-KZ"/>
              </w:rPr>
              <w:t xml:space="preserve"> Байланыс арналарымен не Жеке кабинет арқылы Серіктестің назарына жеткізілетін өзг</w:t>
            </w:r>
            <w:r w:rsidR="00A32939" w:rsidRPr="00DA5276">
              <w:rPr>
                <w:rFonts w:ascii="Arial" w:hAnsi="Arial" w:cs="Arial"/>
                <w:bCs/>
                <w:color w:val="0D0D0D" w:themeColor="text1" w:themeTint="F2"/>
                <w:sz w:val="20"/>
                <w:szCs w:val="20"/>
                <w:lang w:val="kk-KZ"/>
              </w:rPr>
              <w:t>е тәрті</w:t>
            </w:r>
            <w:r w:rsidR="004B50EB" w:rsidRPr="00DA5276">
              <w:rPr>
                <w:rFonts w:ascii="Arial" w:hAnsi="Arial" w:cs="Arial"/>
                <w:bCs/>
                <w:color w:val="0D0D0D" w:themeColor="text1" w:themeTint="F2"/>
                <w:sz w:val="20"/>
                <w:szCs w:val="20"/>
                <w:lang w:val="kk-KZ"/>
              </w:rPr>
              <w:t>п</w:t>
            </w:r>
            <w:r w:rsidR="00A32939" w:rsidRPr="00DA5276">
              <w:rPr>
                <w:rFonts w:ascii="Arial" w:hAnsi="Arial" w:cs="Arial"/>
                <w:bCs/>
                <w:color w:val="0D0D0D" w:themeColor="text1" w:themeTint="F2"/>
                <w:sz w:val="20"/>
                <w:szCs w:val="20"/>
                <w:lang w:val="kk-KZ"/>
              </w:rPr>
              <w:t xml:space="preserve"> көзделуі мүмкін.</w:t>
            </w:r>
            <w:r w:rsidR="0090544D">
              <w:rPr>
                <w:rFonts w:ascii="Arial" w:hAnsi="Arial" w:cs="Arial"/>
                <w:bCs/>
                <w:color w:val="0D0D0D" w:themeColor="text1" w:themeTint="F2"/>
                <w:sz w:val="20"/>
                <w:szCs w:val="20"/>
                <w:lang w:val="kk-KZ"/>
              </w:rPr>
              <w:t xml:space="preserve"> </w:t>
            </w:r>
          </w:p>
        </w:tc>
      </w:tr>
      <w:tr w:rsidR="005446CA" w:rsidRPr="00B16D02" w14:paraId="3C2D4916" w14:textId="77777777" w:rsidTr="00EF2E92">
        <w:trPr>
          <w:trHeight w:val="409"/>
        </w:trPr>
        <w:tc>
          <w:tcPr>
            <w:tcW w:w="10668" w:type="dxa"/>
            <w:vAlign w:val="bottom"/>
          </w:tcPr>
          <w:p w14:paraId="2E79A94F" w14:textId="7F13643D" w:rsidR="00875AA3" w:rsidRDefault="00B16D02" w:rsidP="00BA389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Kaspi-дің</w:t>
            </w:r>
            <w:r w:rsidR="007519A8" w:rsidRPr="00DA5276">
              <w:rPr>
                <w:rFonts w:ascii="Arial" w:hAnsi="Arial" w:cs="Arial"/>
                <w:bCs/>
                <w:color w:val="0D0D0D" w:themeColor="text1" w:themeTint="F2"/>
                <w:sz w:val="20"/>
                <w:szCs w:val="20"/>
                <w:lang w:val="kk-KZ"/>
              </w:rPr>
              <w:t xml:space="preserve"> төлем қызметін көрсеткен кезде пайдаланылатын ағымдағы айырбастау бағамын </w:t>
            </w:r>
            <w:r>
              <w:rPr>
                <w:rFonts w:ascii="Arial" w:hAnsi="Arial" w:cs="Arial"/>
                <w:bCs/>
                <w:color w:val="0D0D0D" w:themeColor="text1" w:themeTint="F2"/>
                <w:sz w:val="20"/>
                <w:szCs w:val="20"/>
                <w:lang w:val="kk-KZ"/>
              </w:rPr>
              <w:t xml:space="preserve">Kaspi </w:t>
            </w:r>
            <w:r w:rsidR="007519A8" w:rsidRPr="00DA5276">
              <w:rPr>
                <w:rFonts w:ascii="Arial" w:hAnsi="Arial" w:cs="Arial"/>
                <w:bCs/>
                <w:color w:val="0D0D0D" w:themeColor="text1" w:themeTint="F2"/>
                <w:sz w:val="20"/>
                <w:szCs w:val="20"/>
                <w:lang w:val="kk-KZ"/>
              </w:rPr>
              <w:t xml:space="preserve">Сайтта және/немесе </w:t>
            </w:r>
            <w:r>
              <w:rPr>
                <w:rFonts w:ascii="Arial" w:hAnsi="Arial" w:cs="Arial"/>
                <w:bCs/>
                <w:color w:val="0D0D0D" w:themeColor="text1" w:themeTint="F2"/>
                <w:sz w:val="20"/>
                <w:szCs w:val="20"/>
                <w:lang w:val="kk-KZ"/>
              </w:rPr>
              <w:t>Kaspi-дің</w:t>
            </w:r>
            <w:r w:rsidR="007519A8" w:rsidRPr="00DA5276">
              <w:rPr>
                <w:rFonts w:ascii="Arial" w:hAnsi="Arial" w:cs="Arial"/>
                <w:bCs/>
                <w:color w:val="0D0D0D" w:themeColor="text1" w:themeTint="F2"/>
                <w:sz w:val="20"/>
                <w:szCs w:val="20"/>
                <w:lang w:val="kk-KZ"/>
              </w:rPr>
              <w:t xml:space="preserve"> бөлімшелеріндегі стендтерде жариялау арқылы Серіктестердің назарына жеткізеді.</w:t>
            </w:r>
            <w:r w:rsidR="0090544D">
              <w:rPr>
                <w:rFonts w:ascii="Arial" w:hAnsi="Arial" w:cs="Arial"/>
                <w:bCs/>
                <w:color w:val="0D0D0D" w:themeColor="text1" w:themeTint="F2"/>
                <w:sz w:val="20"/>
                <w:szCs w:val="20"/>
                <w:lang w:val="kk-KZ"/>
              </w:rPr>
              <w:t xml:space="preserve"> </w:t>
            </w:r>
          </w:p>
          <w:p w14:paraId="414CD8FD" w14:textId="3537886E"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B16D02" w14:paraId="599414B2" w14:textId="77777777" w:rsidTr="003D3D9A">
        <w:trPr>
          <w:trHeight w:val="60"/>
        </w:trPr>
        <w:tc>
          <w:tcPr>
            <w:tcW w:w="10668" w:type="dxa"/>
            <w:vAlign w:val="bottom"/>
          </w:tcPr>
          <w:p w14:paraId="6013258A" w14:textId="25F97990" w:rsidR="00875AA3" w:rsidRPr="00DA5276" w:rsidRDefault="00B16D02" w:rsidP="004049BB">
            <w:pPr>
              <w:pStyle w:val="a6"/>
              <w:widowControl w:val="0"/>
              <w:numPr>
                <w:ilvl w:val="0"/>
                <w:numId w:val="1"/>
              </w:numPr>
              <w:tabs>
                <w:tab w:val="left" w:pos="284"/>
                <w:tab w:val="left" w:pos="459"/>
                <w:tab w:val="left" w:pos="567"/>
                <w:tab w:val="left" w:pos="597"/>
              </w:tabs>
              <w:ind w:left="176" w:firstLine="0"/>
              <w:jc w:val="both"/>
              <w:rPr>
                <w:rFonts w:ascii="Arial" w:hAnsi="Arial" w:cs="Arial"/>
                <w:color w:val="0D0D0D" w:themeColor="text1" w:themeTint="F2"/>
                <w:sz w:val="28"/>
                <w:szCs w:val="28"/>
                <w:lang w:val="kk-KZ"/>
              </w:rPr>
            </w:pPr>
            <w:r>
              <w:rPr>
                <w:rFonts w:ascii="Arial" w:hAnsi="Arial" w:cs="Arial"/>
                <w:color w:val="0D0D0D" w:themeColor="text1" w:themeTint="F2"/>
                <w:sz w:val="28"/>
                <w:szCs w:val="28"/>
                <w:lang w:val="kk-KZ"/>
              </w:rPr>
              <w:t>Kaspi-дің</w:t>
            </w:r>
            <w:r w:rsidR="007519A8" w:rsidRPr="00DA5276">
              <w:rPr>
                <w:rFonts w:ascii="Arial" w:hAnsi="Arial" w:cs="Arial"/>
                <w:color w:val="0D0D0D" w:themeColor="text1" w:themeTint="F2"/>
                <w:sz w:val="28"/>
                <w:szCs w:val="28"/>
                <w:lang w:val="kk-KZ"/>
              </w:rPr>
              <w:t xml:space="preserve"> төлем қызметін көрсетуден бас тарту құқығы сақталатын талаптар</w:t>
            </w:r>
          </w:p>
        </w:tc>
      </w:tr>
      <w:tr w:rsidR="005446CA" w:rsidRPr="00DA5276" w14:paraId="561A8B7C" w14:textId="77777777" w:rsidTr="003D3D9A">
        <w:trPr>
          <w:trHeight w:val="60"/>
        </w:trPr>
        <w:tc>
          <w:tcPr>
            <w:tcW w:w="10668" w:type="dxa"/>
            <w:vAlign w:val="bottom"/>
          </w:tcPr>
          <w:p w14:paraId="6A5EE8EC" w14:textId="6EB95776" w:rsidR="00875AA3" w:rsidRPr="00DA5276" w:rsidRDefault="00B16D02" w:rsidP="004049B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7519A8" w:rsidRPr="00DA5276">
              <w:rPr>
                <w:rFonts w:ascii="Arial" w:hAnsi="Arial" w:cs="Arial"/>
                <w:bCs/>
                <w:color w:val="0D0D0D" w:themeColor="text1" w:themeTint="F2"/>
                <w:sz w:val="20"/>
                <w:szCs w:val="20"/>
                <w:lang w:val="kk-KZ"/>
              </w:rPr>
              <w:t>мынадай жағдайларда:</w:t>
            </w:r>
          </w:p>
        </w:tc>
      </w:tr>
      <w:tr w:rsidR="005446CA" w:rsidRPr="00DA5276" w14:paraId="1EE5C6EB" w14:textId="77777777" w:rsidTr="003D3D9A">
        <w:trPr>
          <w:trHeight w:val="66"/>
        </w:trPr>
        <w:tc>
          <w:tcPr>
            <w:tcW w:w="10668" w:type="dxa"/>
            <w:vAlign w:val="center"/>
          </w:tcPr>
          <w:p w14:paraId="3926C1CE" w14:textId="149FB351" w:rsidR="00875AA3" w:rsidRPr="00DA5276" w:rsidRDefault="007519A8"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Қазақстан Республикасының заңнамасында көзделген, соның ішінде нұсқауды орындаудан бас тарту үшін;</w:t>
            </w:r>
          </w:p>
        </w:tc>
      </w:tr>
      <w:tr w:rsidR="005446CA" w:rsidRPr="00DA5276" w14:paraId="2F76D809" w14:textId="77777777" w:rsidTr="003D3D9A">
        <w:trPr>
          <w:trHeight w:val="60"/>
        </w:trPr>
        <w:tc>
          <w:tcPr>
            <w:tcW w:w="10668" w:type="dxa"/>
            <w:vAlign w:val="center"/>
          </w:tcPr>
          <w:p w14:paraId="37ED8E3F" w14:textId="575D3503" w:rsidR="00875AA3" w:rsidRPr="00DA5276" w:rsidRDefault="00B16D02"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Pr>
                <w:rFonts w:ascii="Arial" w:hAnsi="Arial" w:cs="Arial"/>
                <w:color w:val="0D0D0D" w:themeColor="text1" w:themeTint="F2"/>
                <w:sz w:val="20"/>
                <w:szCs w:val="20"/>
                <w:lang w:val="kk-KZ"/>
              </w:rPr>
              <w:t>Kaspi-дің</w:t>
            </w:r>
            <w:r w:rsidR="007519A8" w:rsidRPr="00DA5276">
              <w:rPr>
                <w:rFonts w:ascii="Arial" w:hAnsi="Arial" w:cs="Arial"/>
                <w:color w:val="0D0D0D" w:themeColor="text1" w:themeTint="F2"/>
                <w:sz w:val="20"/>
                <w:szCs w:val="20"/>
                <w:lang w:val="kk-KZ"/>
              </w:rPr>
              <w:t xml:space="preserve"> пікірінше рұқсат етілмеген төлем белгілерінің анықталуы;</w:t>
            </w:r>
          </w:p>
        </w:tc>
      </w:tr>
      <w:tr w:rsidR="005446CA" w:rsidRPr="00DA5276" w14:paraId="15CA97CA" w14:textId="77777777" w:rsidTr="003D3D9A">
        <w:trPr>
          <w:trHeight w:val="60"/>
        </w:trPr>
        <w:tc>
          <w:tcPr>
            <w:tcW w:w="10668" w:type="dxa"/>
            <w:vAlign w:val="center"/>
          </w:tcPr>
          <w:p w14:paraId="32F25599" w14:textId="5B89D88C" w:rsidR="00875AA3" w:rsidRPr="00DA5276" w:rsidRDefault="004049BB"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lastRenderedPageBreak/>
              <w:t>Е</w:t>
            </w:r>
            <w:r w:rsidR="007519A8" w:rsidRPr="00DA5276">
              <w:rPr>
                <w:rFonts w:ascii="Arial" w:hAnsi="Arial" w:cs="Arial"/>
                <w:color w:val="0D0D0D" w:themeColor="text1" w:themeTint="F2"/>
                <w:sz w:val="20"/>
                <w:szCs w:val="20"/>
                <w:lang w:val="kk-KZ"/>
              </w:rPr>
              <w:t>гер Серіктес Серіктес</w:t>
            </w:r>
            <w:r w:rsidR="004D029D" w:rsidRPr="00DA5276">
              <w:rPr>
                <w:rFonts w:ascii="Arial" w:hAnsi="Arial" w:cs="Arial"/>
                <w:color w:val="0D0D0D" w:themeColor="text1" w:themeTint="F2"/>
                <w:sz w:val="20"/>
                <w:szCs w:val="20"/>
                <w:lang w:val="kk-KZ"/>
              </w:rPr>
              <w:t>ке БҚКШ-да</w:t>
            </w:r>
            <w:r w:rsidR="007519A8" w:rsidRPr="00DA5276">
              <w:rPr>
                <w:rFonts w:ascii="Arial" w:hAnsi="Arial" w:cs="Arial"/>
                <w:color w:val="0D0D0D" w:themeColor="text1" w:themeTint="F2"/>
                <w:sz w:val="20"/>
                <w:szCs w:val="20"/>
                <w:lang w:val="kk-KZ"/>
              </w:rPr>
              <w:t xml:space="preserve"> көзделген тәртіппен теңестірілмесе (анықталмаса);</w:t>
            </w:r>
          </w:p>
        </w:tc>
      </w:tr>
      <w:tr w:rsidR="005446CA" w:rsidRPr="00DA5276" w14:paraId="1B8D58B3" w14:textId="77777777" w:rsidTr="003D3D9A">
        <w:trPr>
          <w:trHeight w:val="60"/>
        </w:trPr>
        <w:tc>
          <w:tcPr>
            <w:tcW w:w="10668" w:type="dxa"/>
            <w:vAlign w:val="center"/>
          </w:tcPr>
          <w:p w14:paraId="33CEB1F2" w14:textId="5FEC8378" w:rsidR="00875AA3" w:rsidRPr="00DA5276" w:rsidRDefault="004049BB" w:rsidP="004049BB">
            <w:pPr>
              <w:pStyle w:val="a6"/>
              <w:numPr>
                <w:ilvl w:val="2"/>
                <w:numId w:val="1"/>
              </w:numPr>
              <w:tabs>
                <w:tab w:val="left" w:pos="318"/>
                <w:tab w:val="left" w:pos="459"/>
                <w:tab w:val="left" w:pos="739"/>
                <w:tab w:val="left" w:pos="880"/>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Е</w:t>
            </w:r>
            <w:r w:rsidR="007519A8" w:rsidRPr="00DA5276">
              <w:rPr>
                <w:rFonts w:ascii="Arial" w:hAnsi="Arial" w:cs="Arial"/>
                <w:color w:val="0D0D0D" w:themeColor="text1" w:themeTint="F2"/>
                <w:sz w:val="20"/>
                <w:szCs w:val="20"/>
                <w:lang w:val="kk-KZ"/>
              </w:rPr>
              <w:t>гер шоттардағы ақша операциялар жүргізуге және Тарифтерде көзделген комиссияларды алуға жеткіліксіз болса;</w:t>
            </w:r>
          </w:p>
        </w:tc>
      </w:tr>
      <w:tr w:rsidR="005446CA" w:rsidRPr="00DA5276" w14:paraId="6F22767B" w14:textId="77777777" w:rsidTr="003D3D9A">
        <w:trPr>
          <w:trHeight w:val="60"/>
        </w:trPr>
        <w:tc>
          <w:tcPr>
            <w:tcW w:w="10668" w:type="dxa"/>
            <w:vAlign w:val="center"/>
          </w:tcPr>
          <w:p w14:paraId="218B1146" w14:textId="0AA9407B" w:rsidR="005B1181" w:rsidRPr="00DA5276" w:rsidRDefault="004049BB" w:rsidP="004049BB">
            <w:pPr>
              <w:pStyle w:val="a6"/>
              <w:numPr>
                <w:ilvl w:val="2"/>
                <w:numId w:val="1"/>
              </w:numPr>
              <w:tabs>
                <w:tab w:val="left" w:pos="318"/>
                <w:tab w:val="left" w:pos="459"/>
                <w:tab w:val="left" w:pos="739"/>
                <w:tab w:val="left" w:pos="880"/>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Б</w:t>
            </w:r>
            <w:r w:rsidR="007519A8" w:rsidRPr="00DA5276">
              <w:rPr>
                <w:rFonts w:ascii="Arial" w:hAnsi="Arial" w:cs="Arial"/>
                <w:color w:val="0D0D0D" w:themeColor="text1" w:themeTint="F2"/>
                <w:sz w:val="20"/>
                <w:szCs w:val="20"/>
                <w:lang w:val="kk-KZ"/>
              </w:rPr>
              <w:t>ерілетін құжаттардың заңнаманың талаптарына сәйкес келмеуі;</w:t>
            </w:r>
          </w:p>
        </w:tc>
      </w:tr>
      <w:tr w:rsidR="005446CA" w:rsidRPr="00DA5276" w14:paraId="5B3AD361" w14:textId="77777777" w:rsidTr="00EF2E92">
        <w:trPr>
          <w:trHeight w:val="254"/>
        </w:trPr>
        <w:tc>
          <w:tcPr>
            <w:tcW w:w="10668" w:type="dxa"/>
            <w:vAlign w:val="center"/>
          </w:tcPr>
          <w:p w14:paraId="59743C51" w14:textId="3C7FC80D" w:rsidR="005B1181" w:rsidRPr="00DA5276" w:rsidRDefault="007519A8"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Серіктестің КЖ/ТҚҚ заңнамасына сәйкес күмәнді операцияларға қатысы бар операцияларды жасауы немесе жасауға әрекеттенуі;</w:t>
            </w:r>
          </w:p>
        </w:tc>
      </w:tr>
      <w:tr w:rsidR="005446CA" w:rsidRPr="00DA5276" w14:paraId="5BDA954D" w14:textId="77777777" w:rsidTr="003D3D9A">
        <w:trPr>
          <w:trHeight w:val="60"/>
        </w:trPr>
        <w:tc>
          <w:tcPr>
            <w:tcW w:w="10668" w:type="dxa"/>
            <w:vAlign w:val="center"/>
          </w:tcPr>
          <w:p w14:paraId="02719E82" w14:textId="797ED910" w:rsidR="005B1181" w:rsidRPr="00DA5276" w:rsidRDefault="007519A8"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Серіктестің жалған кәсіпкерлік қызметті жүргізу қаупі бар Серіктестердің тізіміне кіргізілуі;</w:t>
            </w:r>
          </w:p>
        </w:tc>
      </w:tr>
      <w:tr w:rsidR="005446CA" w:rsidRPr="00DA5276" w14:paraId="03CFBD0A" w14:textId="77777777" w:rsidTr="00EF2E92">
        <w:trPr>
          <w:trHeight w:val="254"/>
        </w:trPr>
        <w:tc>
          <w:tcPr>
            <w:tcW w:w="10668" w:type="dxa"/>
            <w:vAlign w:val="center"/>
          </w:tcPr>
          <w:p w14:paraId="3CBB9855" w14:textId="2B4F77ED" w:rsidR="005B1181" w:rsidRPr="00DA5276" w:rsidRDefault="007519A8"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Серіктестің осы Қосымшаның немесе Серіктеспен жасалған өзге де шарттардың талаптарын елеулі бұзған жағдайларында;</w:t>
            </w:r>
          </w:p>
        </w:tc>
      </w:tr>
      <w:tr w:rsidR="005446CA" w:rsidRPr="00DA5276" w14:paraId="3A0A1557" w14:textId="77777777" w:rsidTr="00EF2E92">
        <w:trPr>
          <w:trHeight w:val="254"/>
        </w:trPr>
        <w:tc>
          <w:tcPr>
            <w:tcW w:w="10668" w:type="dxa"/>
            <w:vAlign w:val="center"/>
          </w:tcPr>
          <w:p w14:paraId="69FA1525" w14:textId="400FD495" w:rsidR="005B1181" w:rsidRPr="00DA5276" w:rsidRDefault="007519A8" w:rsidP="004049BB">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Серіктестермен жасалған шарттарда көзделген өзге жағдайларда төлем қызметін көрсетуден бас тартуға құқылы.</w:t>
            </w:r>
          </w:p>
        </w:tc>
      </w:tr>
      <w:tr w:rsidR="005446CA" w:rsidRPr="00DA5276" w14:paraId="49929881" w14:textId="77777777" w:rsidTr="00EF2E92">
        <w:trPr>
          <w:trHeight w:val="633"/>
        </w:trPr>
        <w:tc>
          <w:tcPr>
            <w:tcW w:w="10668" w:type="dxa"/>
            <w:vAlign w:val="bottom"/>
          </w:tcPr>
          <w:p w14:paraId="6B635C13" w14:textId="0F7C88C2" w:rsidR="00875AA3" w:rsidRDefault="00B16D02" w:rsidP="004049B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7519A8" w:rsidRPr="00DA5276">
              <w:rPr>
                <w:rFonts w:ascii="Arial" w:hAnsi="Arial" w:cs="Arial"/>
                <w:bCs/>
                <w:color w:val="0D0D0D" w:themeColor="text1" w:themeTint="F2"/>
                <w:sz w:val="20"/>
                <w:szCs w:val="20"/>
                <w:lang w:val="kk-KZ"/>
              </w:rPr>
              <w:t>рұқсат етілмеген төлемдердің, алаяқтық әрекеттердің алдын алу, құпия ақпараттың жариялануына жол бермеу немесе өзге де заңға қайшы әрекеттердің қауіпсіздік деңгейін арттыру мақсатында төлем қызметін көрсету үшін қосымша талаптар көздейді.</w:t>
            </w:r>
          </w:p>
          <w:p w14:paraId="7A632BC2" w14:textId="5B51C79B"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8806A0" w14:paraId="67A12369" w14:textId="77777777" w:rsidTr="003D3D9A">
        <w:trPr>
          <w:trHeight w:val="60"/>
        </w:trPr>
        <w:tc>
          <w:tcPr>
            <w:tcW w:w="10668" w:type="dxa"/>
            <w:vAlign w:val="bottom"/>
          </w:tcPr>
          <w:p w14:paraId="0044BA06" w14:textId="48274F49" w:rsidR="00A21DD2" w:rsidRPr="00DA5276" w:rsidRDefault="00DA705C" w:rsidP="00CC61CB">
            <w:pPr>
              <w:pStyle w:val="a6"/>
              <w:widowControl w:val="0"/>
              <w:numPr>
                <w:ilvl w:val="0"/>
                <w:numId w:val="1"/>
              </w:numPr>
              <w:tabs>
                <w:tab w:val="left" w:pos="284"/>
                <w:tab w:val="left" w:pos="459"/>
                <w:tab w:val="left" w:pos="567"/>
                <w:tab w:val="left" w:pos="597"/>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B92529" w:rsidRPr="00DA5276">
              <w:rPr>
                <w:rFonts w:ascii="Arial" w:hAnsi="Arial" w:cs="Arial"/>
                <w:color w:val="0D0D0D" w:themeColor="text1" w:themeTint="F2"/>
                <w:sz w:val="28"/>
                <w:szCs w:val="28"/>
                <w:lang w:val="kk-KZ"/>
              </w:rPr>
              <w:t>Рұқсат етілмеген төлем қызметі жөніндегі мәселелерді реттеу тәртібі</w:t>
            </w:r>
          </w:p>
        </w:tc>
      </w:tr>
      <w:tr w:rsidR="005446CA" w:rsidRPr="00B16D02" w14:paraId="13825676" w14:textId="77777777" w:rsidTr="003D3D9A">
        <w:trPr>
          <w:trHeight w:val="336"/>
        </w:trPr>
        <w:tc>
          <w:tcPr>
            <w:tcW w:w="10668" w:type="dxa"/>
            <w:vAlign w:val="bottom"/>
          </w:tcPr>
          <w:p w14:paraId="0922B4E4" w14:textId="37973F1D" w:rsidR="00875AA3" w:rsidRPr="00DA5276" w:rsidRDefault="00B92529" w:rsidP="00CC61C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 рұқсат етілмеген төлем қызметін анықтаған жағдайда, Серіктес ол туралы </w:t>
            </w:r>
            <w:r w:rsidR="0090544D">
              <w:rPr>
                <w:rFonts w:ascii="Arial" w:hAnsi="Arial" w:cs="Arial"/>
                <w:bCs/>
                <w:color w:val="0D0D0D" w:themeColor="text1" w:themeTint="F2"/>
                <w:sz w:val="20"/>
                <w:szCs w:val="20"/>
                <w:lang w:val="kk-KZ"/>
              </w:rPr>
              <w:t>Kaspi-ге</w:t>
            </w:r>
            <w:r w:rsidRPr="00DA5276">
              <w:rPr>
                <w:rFonts w:ascii="Arial" w:hAnsi="Arial" w:cs="Arial"/>
                <w:bCs/>
                <w:color w:val="0D0D0D" w:themeColor="text1" w:themeTint="F2"/>
                <w:sz w:val="20"/>
                <w:szCs w:val="20"/>
                <w:lang w:val="kk-KZ"/>
              </w:rPr>
              <w:t xml:space="preserve"> төлем қызметінің рұқсат етілмегенін растайтын құжаттарды қоса тіркеп, рұқсат етілмеген төлем қызметі анықталған</w:t>
            </w:r>
            <w:r w:rsidR="004D029D" w:rsidRPr="00DA5276">
              <w:rPr>
                <w:rFonts w:ascii="Arial" w:hAnsi="Arial" w:cs="Arial"/>
                <w:bCs/>
                <w:color w:val="0D0D0D" w:themeColor="text1" w:themeTint="F2"/>
                <w:sz w:val="20"/>
                <w:szCs w:val="20"/>
                <w:lang w:val="kk-KZ"/>
              </w:rPr>
              <w:t>нан кейін</w:t>
            </w:r>
            <w:r w:rsidRPr="00DA5276">
              <w:rPr>
                <w:rFonts w:ascii="Arial" w:hAnsi="Arial" w:cs="Arial"/>
                <w:bCs/>
                <w:color w:val="0D0D0D" w:themeColor="text1" w:themeTint="F2"/>
                <w:sz w:val="20"/>
                <w:szCs w:val="20"/>
                <w:lang w:val="kk-KZ"/>
              </w:rPr>
              <w:t xml:space="preserve"> </w:t>
            </w:r>
            <w:r w:rsidR="004D029D" w:rsidRPr="00DA5276">
              <w:rPr>
                <w:rFonts w:ascii="Arial" w:hAnsi="Arial" w:cs="Arial"/>
                <w:bCs/>
                <w:color w:val="0D0D0D" w:themeColor="text1" w:themeTint="F2"/>
                <w:sz w:val="20"/>
                <w:szCs w:val="20"/>
                <w:lang w:val="kk-KZ"/>
              </w:rPr>
              <w:t xml:space="preserve">3 (үш) </w:t>
            </w:r>
            <w:r w:rsidRPr="00DA5276">
              <w:rPr>
                <w:rFonts w:ascii="Arial" w:hAnsi="Arial" w:cs="Arial"/>
                <w:bCs/>
                <w:color w:val="0D0D0D" w:themeColor="text1" w:themeTint="F2"/>
                <w:sz w:val="20"/>
                <w:szCs w:val="20"/>
                <w:lang w:val="kk-KZ"/>
              </w:rPr>
              <w:t>операциялық күннен кешіктірмей хабарлайды.</w:t>
            </w:r>
          </w:p>
        </w:tc>
      </w:tr>
      <w:tr w:rsidR="005446CA" w:rsidRPr="00B16D02" w14:paraId="2BE6E0A6" w14:textId="77777777" w:rsidTr="003D3D9A">
        <w:trPr>
          <w:trHeight w:val="360"/>
        </w:trPr>
        <w:tc>
          <w:tcPr>
            <w:tcW w:w="10668" w:type="dxa"/>
            <w:vAlign w:val="bottom"/>
          </w:tcPr>
          <w:p w14:paraId="33A3BF19" w14:textId="4A7D7E6A" w:rsidR="00875AA3" w:rsidRPr="00DA5276" w:rsidRDefault="00B92529" w:rsidP="00CC61C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Рұқсат етілмеген төлем қызметі және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төлем қызметін көрсеткен кезде туындаған өзге де рұқсат етілмеген әрекеттер анықталған кезде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ол туралы өзіне қатысты мұндай әрекеттерге жол берілген Серіктеске олар анықталғаннан кейінгі келесі жұмыс күнінен кешіктірмей хабарлайды.</w:t>
            </w:r>
          </w:p>
        </w:tc>
      </w:tr>
      <w:tr w:rsidR="005446CA" w:rsidRPr="008806A0" w14:paraId="29827D67" w14:textId="77777777" w:rsidTr="003D3D9A">
        <w:trPr>
          <w:trHeight w:val="228"/>
        </w:trPr>
        <w:tc>
          <w:tcPr>
            <w:tcW w:w="10668" w:type="dxa"/>
            <w:vAlign w:val="bottom"/>
          </w:tcPr>
          <w:p w14:paraId="1B2304F9" w14:textId="4B677FCD" w:rsidR="00875AA3" w:rsidRPr="00DA5276" w:rsidRDefault="008F5F8F" w:rsidP="00CC61CB">
            <w:pPr>
              <w:pStyle w:val="a6"/>
              <w:numPr>
                <w:ilvl w:val="1"/>
                <w:numId w:val="1"/>
              </w:numPr>
              <w:tabs>
                <w:tab w:val="left" w:pos="610"/>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 </w:t>
            </w:r>
            <w:r w:rsidR="00B16D02">
              <w:rPr>
                <w:rFonts w:ascii="Arial" w:hAnsi="Arial" w:cs="Arial"/>
                <w:bCs/>
                <w:color w:val="0D0D0D" w:themeColor="text1" w:themeTint="F2"/>
                <w:sz w:val="20"/>
                <w:szCs w:val="20"/>
                <w:lang w:val="kk-KZ"/>
              </w:rPr>
              <w:t xml:space="preserve">Kaspi </w:t>
            </w:r>
            <w:r w:rsidR="00B92529" w:rsidRPr="00DA5276">
              <w:rPr>
                <w:rFonts w:ascii="Arial" w:hAnsi="Arial" w:cs="Arial"/>
                <w:bCs/>
                <w:color w:val="0D0D0D" w:themeColor="text1" w:themeTint="F2"/>
                <w:sz w:val="20"/>
                <w:szCs w:val="20"/>
                <w:lang w:val="kk-KZ"/>
              </w:rPr>
              <w:t xml:space="preserve">Серіктестің өтініштерін, соның ішінде рұқсат етілмеген төлем бойынша, сондай-ақ өзге даулы жағдайлар туындаған кезде мұндай өтініштерді алған күннен бастап күнтізбелік </w:t>
            </w:r>
            <w:r w:rsidR="004D029D" w:rsidRPr="00DA5276">
              <w:rPr>
                <w:rFonts w:ascii="Arial" w:hAnsi="Arial" w:cs="Arial"/>
                <w:bCs/>
                <w:color w:val="0D0D0D" w:themeColor="text1" w:themeTint="F2"/>
                <w:sz w:val="20"/>
                <w:szCs w:val="20"/>
                <w:lang w:val="kk-KZ"/>
              </w:rPr>
              <w:t>30 (</w:t>
            </w:r>
            <w:r w:rsidR="00B92529" w:rsidRPr="00DA5276">
              <w:rPr>
                <w:rFonts w:ascii="Arial" w:hAnsi="Arial" w:cs="Arial"/>
                <w:bCs/>
                <w:color w:val="0D0D0D" w:themeColor="text1" w:themeTint="F2"/>
                <w:sz w:val="20"/>
                <w:szCs w:val="20"/>
                <w:lang w:val="kk-KZ"/>
              </w:rPr>
              <w:t>отыз</w:t>
            </w:r>
            <w:r w:rsidR="004D029D" w:rsidRPr="00DA5276">
              <w:rPr>
                <w:rFonts w:ascii="Arial" w:hAnsi="Arial" w:cs="Arial"/>
                <w:bCs/>
                <w:color w:val="0D0D0D" w:themeColor="text1" w:themeTint="F2"/>
                <w:sz w:val="20"/>
                <w:szCs w:val="20"/>
                <w:lang w:val="kk-KZ"/>
              </w:rPr>
              <w:t>)</w:t>
            </w:r>
            <w:r w:rsidR="00B92529" w:rsidRPr="00DA5276">
              <w:rPr>
                <w:rFonts w:ascii="Arial" w:hAnsi="Arial" w:cs="Arial"/>
                <w:bCs/>
                <w:color w:val="0D0D0D" w:themeColor="text1" w:themeTint="F2"/>
                <w:sz w:val="20"/>
                <w:szCs w:val="20"/>
                <w:lang w:val="kk-KZ"/>
              </w:rPr>
              <w:t xml:space="preserve"> күннің ішінде қарайды.</w:t>
            </w:r>
          </w:p>
        </w:tc>
      </w:tr>
      <w:tr w:rsidR="005446CA" w:rsidRPr="008806A0" w14:paraId="122C2A13" w14:textId="77777777" w:rsidTr="003D3D9A">
        <w:trPr>
          <w:trHeight w:val="111"/>
        </w:trPr>
        <w:tc>
          <w:tcPr>
            <w:tcW w:w="10668" w:type="dxa"/>
            <w:vAlign w:val="bottom"/>
          </w:tcPr>
          <w:p w14:paraId="58355C8B" w14:textId="5840A871" w:rsidR="00875AA3" w:rsidRPr="00DA5276" w:rsidRDefault="00B16D02" w:rsidP="00CC61C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B92529" w:rsidRPr="00DA5276">
              <w:rPr>
                <w:rFonts w:ascii="Arial" w:hAnsi="Arial" w:cs="Arial"/>
                <w:bCs/>
                <w:color w:val="0D0D0D" w:themeColor="text1" w:themeTint="F2"/>
                <w:sz w:val="20"/>
                <w:szCs w:val="20"/>
                <w:lang w:val="kk-KZ"/>
              </w:rPr>
              <w:t xml:space="preserve">Серіктеске негізді шағымы бойынша ақшаны тек олар </w:t>
            </w:r>
            <w:r>
              <w:rPr>
                <w:rFonts w:ascii="Arial" w:hAnsi="Arial" w:cs="Arial"/>
                <w:bCs/>
                <w:color w:val="0D0D0D" w:themeColor="text1" w:themeTint="F2"/>
                <w:sz w:val="20"/>
                <w:szCs w:val="20"/>
                <w:lang w:val="kk-KZ"/>
              </w:rPr>
              <w:t>Kaspi-дің</w:t>
            </w:r>
            <w:r w:rsidR="00B92529" w:rsidRPr="00DA5276">
              <w:rPr>
                <w:rFonts w:ascii="Arial" w:hAnsi="Arial" w:cs="Arial"/>
                <w:bCs/>
                <w:color w:val="0D0D0D" w:themeColor="text1" w:themeTint="F2"/>
                <w:sz w:val="20"/>
                <w:szCs w:val="20"/>
                <w:lang w:val="kk-KZ"/>
              </w:rPr>
              <w:t xml:space="preserve"> және/немесе халықаралық төлем қызметінің нормалары мен ережелері сақталып, </w:t>
            </w:r>
            <w:r w:rsidR="0090544D">
              <w:rPr>
                <w:rFonts w:ascii="Arial" w:hAnsi="Arial" w:cs="Arial"/>
                <w:bCs/>
                <w:color w:val="0D0D0D" w:themeColor="text1" w:themeTint="F2"/>
                <w:sz w:val="20"/>
                <w:szCs w:val="20"/>
                <w:lang w:val="kk-KZ"/>
              </w:rPr>
              <w:t>Kaspi-ге</w:t>
            </w:r>
            <w:r w:rsidR="00B92529" w:rsidRPr="00DA5276">
              <w:rPr>
                <w:rFonts w:ascii="Arial" w:hAnsi="Arial" w:cs="Arial"/>
                <w:bCs/>
                <w:color w:val="0D0D0D" w:themeColor="text1" w:themeTint="F2"/>
                <w:sz w:val="20"/>
                <w:szCs w:val="20"/>
                <w:lang w:val="kk-KZ"/>
              </w:rPr>
              <w:t xml:space="preserve"> қайтарылған жағдайда қайтарады.</w:t>
            </w:r>
          </w:p>
        </w:tc>
      </w:tr>
      <w:tr w:rsidR="005446CA" w:rsidRPr="008806A0" w14:paraId="1718B9DD" w14:textId="77777777" w:rsidTr="00EF2E92">
        <w:trPr>
          <w:trHeight w:val="953"/>
        </w:trPr>
        <w:tc>
          <w:tcPr>
            <w:tcW w:w="10668" w:type="dxa"/>
            <w:vAlign w:val="bottom"/>
          </w:tcPr>
          <w:p w14:paraId="27DACE4D" w14:textId="43D21A95" w:rsidR="00875AA3" w:rsidRDefault="00B92529" w:rsidP="00CC61CB">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Рұқсат етілмеген төлемді жасаған кезде Серіктеске шығындар келтірілген жағдайда, Серіктес рұқсат етілмеген төлемнің жасалуына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кінәсін растайтын құжаттарды берген кезде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 xml:space="preserve">келтірілген шығынды Серіктестің тиісті жазбаша талабын алған сәттен бастап </w:t>
            </w:r>
            <w:r w:rsidR="00B12F4C" w:rsidRPr="00DA5276">
              <w:rPr>
                <w:rFonts w:ascii="Arial" w:hAnsi="Arial" w:cs="Arial"/>
                <w:bCs/>
                <w:color w:val="0D0D0D" w:themeColor="text1" w:themeTint="F2"/>
                <w:sz w:val="20"/>
                <w:szCs w:val="20"/>
                <w:lang w:val="kk-KZ"/>
              </w:rPr>
              <w:t xml:space="preserve">күнтізбелік </w:t>
            </w:r>
            <w:r w:rsidRPr="00DA5276">
              <w:rPr>
                <w:rFonts w:ascii="Arial" w:hAnsi="Arial" w:cs="Arial"/>
                <w:bCs/>
                <w:color w:val="0D0D0D" w:themeColor="text1" w:themeTint="F2"/>
                <w:sz w:val="20"/>
                <w:szCs w:val="20"/>
                <w:lang w:val="kk-KZ"/>
              </w:rPr>
              <w:t xml:space="preserve">30 </w:t>
            </w:r>
            <w:r w:rsidR="00B12F4C" w:rsidRPr="00DA5276">
              <w:rPr>
                <w:rFonts w:ascii="Arial" w:hAnsi="Arial" w:cs="Arial"/>
                <w:bCs/>
                <w:color w:val="0D0D0D" w:themeColor="text1" w:themeTint="F2"/>
                <w:sz w:val="20"/>
                <w:szCs w:val="20"/>
                <w:lang w:val="kk-KZ"/>
              </w:rPr>
              <w:t xml:space="preserve">(отыз) </w:t>
            </w:r>
            <w:r w:rsidRPr="00DA5276">
              <w:rPr>
                <w:rFonts w:ascii="Arial" w:hAnsi="Arial" w:cs="Arial"/>
                <w:bCs/>
                <w:color w:val="0D0D0D" w:themeColor="text1" w:themeTint="F2"/>
                <w:sz w:val="20"/>
                <w:szCs w:val="20"/>
                <w:lang w:val="kk-KZ"/>
              </w:rPr>
              <w:t>күннің ішінде рұқсат етілмеген төлемнің мөлшерінде өтеуге міндеттенеді.</w:t>
            </w:r>
          </w:p>
          <w:p w14:paraId="73D3956F" w14:textId="49ADB3E2"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8806A0" w14:paraId="669F0810" w14:textId="77777777" w:rsidTr="003D3D9A">
        <w:trPr>
          <w:trHeight w:val="60"/>
        </w:trPr>
        <w:tc>
          <w:tcPr>
            <w:tcW w:w="10668" w:type="dxa"/>
            <w:vAlign w:val="bottom"/>
          </w:tcPr>
          <w:p w14:paraId="6A1C9C24" w14:textId="4166F670" w:rsidR="00875AA3" w:rsidRPr="00DA5276" w:rsidRDefault="00B916AA" w:rsidP="00952742">
            <w:pPr>
              <w:pStyle w:val="a6"/>
              <w:widowControl w:val="0"/>
              <w:numPr>
                <w:ilvl w:val="0"/>
                <w:numId w:val="1"/>
              </w:numPr>
              <w:tabs>
                <w:tab w:val="left" w:pos="284"/>
                <w:tab w:val="left" w:pos="459"/>
                <w:tab w:val="left" w:pos="567"/>
                <w:tab w:val="left" w:pos="597"/>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0A2A0F" w:rsidRPr="00DA5276">
              <w:rPr>
                <w:rFonts w:ascii="Arial" w:hAnsi="Arial" w:cs="Arial"/>
                <w:color w:val="0D0D0D" w:themeColor="text1" w:themeTint="F2"/>
                <w:sz w:val="28"/>
                <w:szCs w:val="28"/>
                <w:lang w:val="kk-KZ"/>
              </w:rPr>
              <w:t>Серіктестің төлем қызметін көрсетуге арналған шартты бұзуға құқығы</w:t>
            </w:r>
          </w:p>
        </w:tc>
      </w:tr>
      <w:tr w:rsidR="005446CA" w:rsidRPr="003D3D9A" w14:paraId="66E3E6B7" w14:textId="77777777" w:rsidTr="00EF2E92">
        <w:trPr>
          <w:trHeight w:val="226"/>
        </w:trPr>
        <w:tc>
          <w:tcPr>
            <w:tcW w:w="10668" w:type="dxa"/>
            <w:vAlign w:val="bottom"/>
          </w:tcPr>
          <w:p w14:paraId="288A90DB" w14:textId="17EED106" w:rsidR="00B916AA" w:rsidRPr="00DA5276" w:rsidRDefault="000A2A0F" w:rsidP="00952742">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Серіктес төлем қызметін көрсету туралы шартты оның нақты орындалған сәтіне дейін бұзуға құқылы. Мына бөлігінде:</w:t>
            </w:r>
          </w:p>
        </w:tc>
      </w:tr>
      <w:tr w:rsidR="005446CA" w:rsidRPr="003D3D9A" w14:paraId="25764938" w14:textId="77777777" w:rsidTr="003D3D9A">
        <w:trPr>
          <w:trHeight w:val="60"/>
        </w:trPr>
        <w:tc>
          <w:tcPr>
            <w:tcW w:w="10668" w:type="dxa"/>
            <w:vAlign w:val="bottom"/>
          </w:tcPr>
          <w:p w14:paraId="295E65DB" w14:textId="00426842" w:rsidR="00875AA3" w:rsidRPr="00DA5276" w:rsidRDefault="000A2A0F" w:rsidP="00952742">
            <w:pPr>
              <w:pStyle w:val="a6"/>
              <w:numPr>
                <w:ilvl w:val="2"/>
                <w:numId w:val="1"/>
              </w:numPr>
              <w:tabs>
                <w:tab w:val="left" w:pos="318"/>
                <w:tab w:val="left" w:pos="459"/>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Серіктестің банктік шотына ақша қабылдау қызметі – Серіктестің шотына ақша аударылғанға дейін;</w:t>
            </w:r>
          </w:p>
        </w:tc>
      </w:tr>
      <w:tr w:rsidR="005446CA" w:rsidRPr="003D3D9A" w14:paraId="4E767EB6" w14:textId="77777777" w:rsidTr="003D3D9A">
        <w:trPr>
          <w:trHeight w:val="237"/>
        </w:trPr>
        <w:tc>
          <w:tcPr>
            <w:tcW w:w="10668" w:type="dxa"/>
            <w:vAlign w:val="bottom"/>
          </w:tcPr>
          <w:p w14:paraId="0FC688B0" w14:textId="0BB9516D" w:rsidR="008E52C9" w:rsidRPr="00DA5276" w:rsidRDefault="00952742" w:rsidP="00952742">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Б</w:t>
            </w:r>
            <w:r w:rsidR="000A2A0F" w:rsidRPr="00DA5276">
              <w:rPr>
                <w:rFonts w:ascii="Arial" w:hAnsi="Arial" w:cs="Arial"/>
                <w:color w:val="0D0D0D" w:themeColor="text1" w:themeTint="F2"/>
                <w:sz w:val="20"/>
                <w:szCs w:val="20"/>
                <w:lang w:val="kk-KZ"/>
              </w:rPr>
              <w:t>анктік шотты пайдаланып, төлем жасау қызметі – төлем Серіктестің шотынан орында</w:t>
            </w:r>
            <w:r w:rsidR="0090544D">
              <w:rPr>
                <w:rFonts w:ascii="Arial" w:hAnsi="Arial" w:cs="Arial"/>
                <w:color w:val="0D0D0D" w:themeColor="text1" w:themeTint="F2"/>
                <w:sz w:val="20"/>
                <w:szCs w:val="20"/>
                <w:lang w:val="kk-KZ"/>
              </w:rPr>
              <w:t>л</w:t>
            </w:r>
            <w:r w:rsidR="000A2A0F" w:rsidRPr="00DA5276">
              <w:rPr>
                <w:rFonts w:ascii="Arial" w:hAnsi="Arial" w:cs="Arial"/>
                <w:color w:val="0D0D0D" w:themeColor="text1" w:themeTint="F2"/>
                <w:sz w:val="20"/>
                <w:szCs w:val="20"/>
                <w:lang w:val="kk-KZ"/>
              </w:rPr>
              <w:t>ғанға</w:t>
            </w:r>
            <w:r w:rsidR="0090544D">
              <w:rPr>
                <w:rFonts w:ascii="Arial" w:hAnsi="Arial" w:cs="Arial"/>
                <w:color w:val="0D0D0D" w:themeColor="text1" w:themeTint="F2"/>
                <w:sz w:val="20"/>
                <w:szCs w:val="20"/>
                <w:lang w:val="kk-KZ"/>
              </w:rPr>
              <w:t>/аяқталғанға</w:t>
            </w:r>
            <w:r w:rsidR="000A2A0F" w:rsidRPr="00DA5276">
              <w:rPr>
                <w:rFonts w:ascii="Arial" w:hAnsi="Arial" w:cs="Arial"/>
                <w:color w:val="0D0D0D" w:themeColor="text1" w:themeTint="F2"/>
                <w:sz w:val="20"/>
                <w:szCs w:val="20"/>
                <w:lang w:val="kk-KZ"/>
              </w:rPr>
              <w:t xml:space="preserve"> дейін;</w:t>
            </w:r>
          </w:p>
        </w:tc>
      </w:tr>
      <w:tr w:rsidR="005446CA" w:rsidRPr="003D3D9A" w14:paraId="0428E84B" w14:textId="77777777" w:rsidTr="00EF2E92">
        <w:trPr>
          <w:trHeight w:val="324"/>
        </w:trPr>
        <w:tc>
          <w:tcPr>
            <w:tcW w:w="10668" w:type="dxa"/>
            <w:vAlign w:val="bottom"/>
          </w:tcPr>
          <w:p w14:paraId="32E7DD7E" w14:textId="26E64ABF" w:rsidR="008E52C9" w:rsidRPr="00DA5276" w:rsidRDefault="00952742" w:rsidP="00952742">
            <w:pPr>
              <w:pStyle w:val="a6"/>
              <w:numPr>
                <w:ilvl w:val="2"/>
                <w:numId w:val="1"/>
              </w:numPr>
              <w:tabs>
                <w:tab w:val="left" w:pos="318"/>
                <w:tab w:val="left" w:pos="464"/>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DA5276">
              <w:rPr>
                <w:rFonts w:ascii="Arial" w:hAnsi="Arial" w:cs="Arial"/>
                <w:color w:val="0D0D0D" w:themeColor="text1" w:themeTint="F2"/>
                <w:sz w:val="20"/>
                <w:szCs w:val="20"/>
                <w:lang w:val="kk-KZ"/>
              </w:rPr>
              <w:t>Б</w:t>
            </w:r>
            <w:r w:rsidR="000A2A0F" w:rsidRPr="00DA5276">
              <w:rPr>
                <w:rFonts w:ascii="Arial" w:hAnsi="Arial" w:cs="Arial"/>
                <w:color w:val="0D0D0D" w:themeColor="text1" w:themeTint="F2"/>
                <w:sz w:val="20"/>
                <w:szCs w:val="20"/>
                <w:lang w:val="kk-KZ"/>
              </w:rPr>
              <w:t>анктік шотты пайдаланып, ақша аударымын жасау қызметі – Серіктестің шотынан ақша аударымы жасалғанға дейін.</w:t>
            </w:r>
          </w:p>
        </w:tc>
      </w:tr>
      <w:tr w:rsidR="005446CA" w:rsidRPr="00DA5276" w14:paraId="2D6E85B0" w14:textId="77777777" w:rsidTr="00EF2E92">
        <w:trPr>
          <w:trHeight w:val="422"/>
        </w:trPr>
        <w:tc>
          <w:tcPr>
            <w:tcW w:w="10668" w:type="dxa"/>
            <w:vAlign w:val="bottom"/>
          </w:tcPr>
          <w:p w14:paraId="22E5368C" w14:textId="36681DC9" w:rsidR="00875AA3" w:rsidRDefault="00E6413F" w:rsidP="00DF26E8">
            <w:pPr>
              <w:pStyle w:val="a6"/>
              <w:numPr>
                <w:ilvl w:val="1"/>
                <w:numId w:val="1"/>
              </w:numPr>
              <w:tabs>
                <w:tab w:val="left" w:pos="610"/>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Серіктестің </w:t>
            </w:r>
            <w:r w:rsidR="0090544D">
              <w:rPr>
                <w:rFonts w:ascii="Arial" w:hAnsi="Arial" w:cs="Arial"/>
                <w:bCs/>
                <w:color w:val="0D0D0D" w:themeColor="text1" w:themeTint="F2"/>
                <w:sz w:val="20"/>
                <w:szCs w:val="20"/>
                <w:lang w:val="kk-KZ"/>
              </w:rPr>
              <w:t>Kaspi-ге</w:t>
            </w:r>
            <w:r w:rsidRPr="00DA5276">
              <w:rPr>
                <w:rFonts w:ascii="Arial" w:hAnsi="Arial" w:cs="Arial"/>
                <w:bCs/>
                <w:color w:val="0D0D0D" w:themeColor="text1" w:themeTint="F2"/>
                <w:sz w:val="20"/>
                <w:szCs w:val="20"/>
                <w:lang w:val="kk-KZ"/>
              </w:rPr>
              <w:t xml:space="preserve"> жеке немесе қолданыстағы заңнамада, Серіктестерге БҚКШ-да көзделген өзге тәсілмен жолданған және жасалған тиісті өтінішті </w:t>
            </w:r>
            <w:r w:rsidR="0090544D">
              <w:rPr>
                <w:rFonts w:ascii="Arial" w:hAnsi="Arial" w:cs="Arial"/>
                <w:bCs/>
                <w:color w:val="0D0D0D" w:themeColor="text1" w:themeTint="F2"/>
                <w:sz w:val="20"/>
                <w:szCs w:val="20"/>
                <w:lang w:val="kk-KZ"/>
              </w:rPr>
              <w:t>Kaspi-ге</w:t>
            </w:r>
            <w:r w:rsidRPr="00DA5276">
              <w:rPr>
                <w:rFonts w:ascii="Arial" w:hAnsi="Arial" w:cs="Arial"/>
                <w:bCs/>
                <w:color w:val="0D0D0D" w:themeColor="text1" w:themeTint="F2"/>
                <w:sz w:val="20"/>
                <w:szCs w:val="20"/>
                <w:lang w:val="kk-KZ"/>
              </w:rPr>
              <w:t xml:space="preserve"> беруі төлем қызметін көрсетуге арналған шартты бұзуға негіз болып табылады.</w:t>
            </w:r>
          </w:p>
          <w:p w14:paraId="49AA82F3" w14:textId="4CDBAF69" w:rsidR="003D3D9A" w:rsidRPr="00DA5276" w:rsidRDefault="003D3D9A" w:rsidP="003D3D9A">
            <w:pPr>
              <w:pStyle w:val="a6"/>
              <w:tabs>
                <w:tab w:val="left" w:pos="610"/>
              </w:tabs>
              <w:ind w:left="206"/>
              <w:jc w:val="both"/>
              <w:rPr>
                <w:rFonts w:ascii="Arial" w:hAnsi="Arial" w:cs="Arial"/>
                <w:bCs/>
                <w:color w:val="0D0D0D" w:themeColor="text1" w:themeTint="F2"/>
                <w:sz w:val="20"/>
                <w:szCs w:val="20"/>
                <w:lang w:val="kk-KZ"/>
              </w:rPr>
            </w:pPr>
          </w:p>
        </w:tc>
      </w:tr>
      <w:tr w:rsidR="005446CA" w:rsidRPr="008806A0" w14:paraId="33B2C6AB" w14:textId="77777777" w:rsidTr="003D3D9A">
        <w:trPr>
          <w:trHeight w:val="60"/>
        </w:trPr>
        <w:tc>
          <w:tcPr>
            <w:tcW w:w="10668" w:type="dxa"/>
            <w:vAlign w:val="bottom"/>
          </w:tcPr>
          <w:p w14:paraId="44DB7F63" w14:textId="356D14E0" w:rsidR="00875AA3" w:rsidRPr="00DA5276" w:rsidRDefault="00CD1E6E" w:rsidP="00DF26E8">
            <w:pPr>
              <w:pStyle w:val="a6"/>
              <w:widowControl w:val="0"/>
              <w:numPr>
                <w:ilvl w:val="0"/>
                <w:numId w:val="1"/>
              </w:numPr>
              <w:tabs>
                <w:tab w:val="left" w:pos="284"/>
                <w:tab w:val="left" w:pos="459"/>
                <w:tab w:val="left" w:pos="567"/>
                <w:tab w:val="left" w:pos="597"/>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E6413F" w:rsidRPr="00DA5276">
              <w:rPr>
                <w:rFonts w:ascii="Arial" w:hAnsi="Arial" w:cs="Arial"/>
                <w:color w:val="0D0D0D" w:themeColor="text1" w:themeTint="F2"/>
                <w:sz w:val="28"/>
                <w:szCs w:val="28"/>
                <w:lang w:val="kk-KZ"/>
              </w:rPr>
              <w:t>Шағымдар келтіру және даулы жағдайларды шешу тәртібі</w:t>
            </w:r>
          </w:p>
        </w:tc>
      </w:tr>
      <w:tr w:rsidR="005446CA" w:rsidRPr="008806A0" w14:paraId="5EDB88D9" w14:textId="77777777" w:rsidTr="00EF2E92">
        <w:trPr>
          <w:trHeight w:val="394"/>
        </w:trPr>
        <w:tc>
          <w:tcPr>
            <w:tcW w:w="10668" w:type="dxa"/>
            <w:vAlign w:val="bottom"/>
          </w:tcPr>
          <w:p w14:paraId="78012453" w14:textId="107D00B9" w:rsidR="00875AA3" w:rsidRPr="00DA5276" w:rsidRDefault="00E6413F"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Даулы жағдайлар туындаған жағдайда, Серіктес ол туралы </w:t>
            </w:r>
            <w:r w:rsidR="0090544D">
              <w:rPr>
                <w:rFonts w:ascii="Arial" w:hAnsi="Arial" w:cs="Arial"/>
                <w:bCs/>
                <w:color w:val="0D0D0D" w:themeColor="text1" w:themeTint="F2"/>
                <w:sz w:val="20"/>
                <w:szCs w:val="20"/>
                <w:lang w:val="kk-KZ"/>
              </w:rPr>
              <w:t>Kaspi-ге</w:t>
            </w:r>
            <w:r w:rsidRPr="00DA5276">
              <w:rPr>
                <w:rFonts w:ascii="Arial" w:hAnsi="Arial" w:cs="Arial"/>
                <w:bCs/>
                <w:color w:val="0D0D0D" w:themeColor="text1" w:themeTint="F2"/>
                <w:sz w:val="20"/>
                <w:szCs w:val="20"/>
                <w:lang w:val="kk-KZ"/>
              </w:rPr>
              <w:t xml:space="preserve"> даулы жағдай анықталғаннан бастап күнтізбелік </w:t>
            </w:r>
            <w:r w:rsidR="004D029D" w:rsidRPr="00DA5276">
              <w:rPr>
                <w:rFonts w:ascii="Arial" w:hAnsi="Arial" w:cs="Arial"/>
                <w:bCs/>
                <w:color w:val="0D0D0D" w:themeColor="text1" w:themeTint="F2"/>
                <w:sz w:val="20"/>
                <w:szCs w:val="20"/>
                <w:lang w:val="kk-KZ"/>
              </w:rPr>
              <w:t>30 (</w:t>
            </w:r>
            <w:r w:rsidRPr="00DA5276">
              <w:rPr>
                <w:rFonts w:ascii="Arial" w:hAnsi="Arial" w:cs="Arial"/>
                <w:bCs/>
                <w:color w:val="0D0D0D" w:themeColor="text1" w:themeTint="F2"/>
                <w:sz w:val="20"/>
                <w:szCs w:val="20"/>
                <w:lang w:val="kk-KZ"/>
              </w:rPr>
              <w:t>отыз</w:t>
            </w:r>
            <w:r w:rsidR="004D029D" w:rsidRPr="00DA5276">
              <w:rPr>
                <w:rFonts w:ascii="Arial" w:hAnsi="Arial" w:cs="Arial"/>
                <w:bCs/>
                <w:color w:val="0D0D0D" w:themeColor="text1" w:themeTint="F2"/>
                <w:sz w:val="20"/>
                <w:szCs w:val="20"/>
                <w:lang w:val="kk-KZ"/>
              </w:rPr>
              <w:t>)</w:t>
            </w:r>
            <w:r w:rsidRPr="00DA5276">
              <w:rPr>
                <w:rFonts w:ascii="Arial" w:hAnsi="Arial" w:cs="Arial"/>
                <w:bCs/>
                <w:color w:val="0D0D0D" w:themeColor="text1" w:themeTint="F2"/>
                <w:sz w:val="20"/>
                <w:szCs w:val="20"/>
                <w:lang w:val="kk-KZ"/>
              </w:rPr>
              <w:t xml:space="preserve"> күннің ішінде шағымның (болған кезде) негізділігін растайтын құжаттарды қоса тіркеп, жазбаша түрде хабарлайды.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аталған мерзімнің ішінде Серіктестен мұндай хабарлама алмауы төлем қызметінің дұрыс жасалғанының растамасы болып табылады.</w:t>
            </w:r>
          </w:p>
        </w:tc>
      </w:tr>
      <w:tr w:rsidR="005446CA" w:rsidRPr="00B16D02" w14:paraId="3F081F6F" w14:textId="77777777" w:rsidTr="003D3D9A">
        <w:trPr>
          <w:trHeight w:val="266"/>
        </w:trPr>
        <w:tc>
          <w:tcPr>
            <w:tcW w:w="10668" w:type="dxa"/>
            <w:vAlign w:val="bottom"/>
          </w:tcPr>
          <w:p w14:paraId="404F58A2" w14:textId="32375BF0" w:rsidR="00875AA3" w:rsidRPr="00DA5276" w:rsidRDefault="00B16D02"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E6413F" w:rsidRPr="00DA5276">
              <w:rPr>
                <w:rFonts w:ascii="Arial" w:hAnsi="Arial" w:cs="Arial"/>
                <w:bCs/>
                <w:color w:val="0D0D0D" w:themeColor="text1" w:themeTint="F2"/>
                <w:sz w:val="20"/>
                <w:szCs w:val="20"/>
                <w:lang w:val="kk-KZ"/>
              </w:rPr>
              <w:t xml:space="preserve">рұқсат етілмеген төлемдер қаупін азайту мақсатында даулы жағдайлар бойынша тексерістер жүргізген кезде </w:t>
            </w:r>
            <w:r>
              <w:rPr>
                <w:rFonts w:ascii="Arial" w:hAnsi="Arial" w:cs="Arial"/>
                <w:bCs/>
                <w:color w:val="0D0D0D" w:themeColor="text1" w:themeTint="F2"/>
                <w:sz w:val="20"/>
                <w:szCs w:val="20"/>
                <w:lang w:val="kk-KZ"/>
              </w:rPr>
              <w:t xml:space="preserve">Kaspi </w:t>
            </w:r>
            <w:r w:rsidR="00E6413F" w:rsidRPr="00DA5276">
              <w:rPr>
                <w:rFonts w:ascii="Arial" w:hAnsi="Arial" w:cs="Arial"/>
                <w:bCs/>
                <w:color w:val="0D0D0D" w:themeColor="text1" w:themeTint="F2"/>
                <w:sz w:val="20"/>
                <w:szCs w:val="20"/>
                <w:lang w:val="kk-KZ"/>
              </w:rPr>
              <w:t xml:space="preserve">Серіктестің мүддесінде </w:t>
            </w:r>
            <w:r w:rsidR="004D029D" w:rsidRPr="00DA5276">
              <w:rPr>
                <w:rFonts w:ascii="Arial" w:hAnsi="Arial" w:cs="Arial"/>
                <w:bCs/>
                <w:color w:val="0D0D0D" w:themeColor="text1" w:themeTint="F2"/>
                <w:sz w:val="20"/>
                <w:szCs w:val="20"/>
                <w:lang w:val="kk-KZ"/>
              </w:rPr>
              <w:t xml:space="preserve">өзінің қалауымен, бактік шотқа </w:t>
            </w:r>
            <w:r w:rsidR="00E6413F" w:rsidRPr="00DA5276">
              <w:rPr>
                <w:rFonts w:ascii="Arial" w:hAnsi="Arial" w:cs="Arial"/>
                <w:bCs/>
                <w:color w:val="0D0D0D" w:themeColor="text1" w:themeTint="F2"/>
                <w:sz w:val="20"/>
                <w:szCs w:val="20"/>
                <w:lang w:val="kk-KZ"/>
              </w:rPr>
              <w:t>нұсқаулар алуды уақытша тоқтатуды қосқанда, Серіктестің залалдары мен шығындарының алдын алу үшін шаралар қолдана алады.</w:t>
            </w:r>
          </w:p>
        </w:tc>
      </w:tr>
      <w:tr w:rsidR="005446CA" w:rsidRPr="008806A0" w14:paraId="5EB06780" w14:textId="77777777" w:rsidTr="003D3D9A">
        <w:trPr>
          <w:trHeight w:val="432"/>
        </w:trPr>
        <w:tc>
          <w:tcPr>
            <w:tcW w:w="10668" w:type="dxa"/>
            <w:vAlign w:val="bottom"/>
          </w:tcPr>
          <w:p w14:paraId="36CFD879" w14:textId="50A1D787" w:rsidR="00A77E16" w:rsidRPr="00DA5276" w:rsidRDefault="00E6413F"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Тараптар даулар мен келіспеушіліктерді сотқа дейінгі тәртіппен реттеу үшін барлық қажетті күштер мен шараларды қолданады. Егер </w:t>
            </w:r>
            <w:r w:rsidR="00B16D02">
              <w:rPr>
                <w:rFonts w:ascii="Arial" w:hAnsi="Arial" w:cs="Arial"/>
                <w:bCs/>
                <w:color w:val="0D0D0D" w:themeColor="text1" w:themeTint="F2"/>
                <w:sz w:val="20"/>
                <w:szCs w:val="20"/>
                <w:lang w:val="kk-KZ"/>
              </w:rPr>
              <w:t xml:space="preserve">Kaspi </w:t>
            </w:r>
            <w:r w:rsidR="0084134D">
              <w:rPr>
                <w:rFonts w:ascii="Arial" w:hAnsi="Arial" w:cs="Arial"/>
                <w:bCs/>
                <w:color w:val="0D0D0D" w:themeColor="text1" w:themeTint="F2"/>
                <w:sz w:val="20"/>
                <w:szCs w:val="20"/>
                <w:lang w:val="kk-KZ"/>
              </w:rPr>
              <w:t>м</w:t>
            </w:r>
            <w:r w:rsidRPr="00DA5276">
              <w:rPr>
                <w:rFonts w:ascii="Arial" w:hAnsi="Arial" w:cs="Arial"/>
                <w:bCs/>
                <w:color w:val="0D0D0D" w:themeColor="text1" w:themeTint="F2"/>
                <w:sz w:val="20"/>
                <w:szCs w:val="20"/>
                <w:lang w:val="kk-KZ"/>
              </w:rPr>
              <w:t xml:space="preserve">ен Серіктестің арасындағы келіспеушіліктер мен даулар келіссөздер барысында реттелмеген жағдайда, олар Қазақстан Республикасының заңнамасына сәйкес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орналасқан жері бойынша соттың қарауына беріледі.</w:t>
            </w:r>
          </w:p>
        </w:tc>
      </w:tr>
      <w:tr w:rsidR="005446CA" w:rsidRPr="008806A0" w14:paraId="09603B32" w14:textId="77777777" w:rsidTr="003D3D9A">
        <w:trPr>
          <w:trHeight w:val="60"/>
        </w:trPr>
        <w:tc>
          <w:tcPr>
            <w:tcW w:w="10668" w:type="dxa"/>
            <w:vAlign w:val="bottom"/>
          </w:tcPr>
          <w:p w14:paraId="2758812C" w14:textId="164A9C7F" w:rsidR="00A77E16" w:rsidRPr="00DA5276" w:rsidRDefault="00E6413F"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Егер Серіктестің даулы жағдай бойынша шағымдарын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 xml:space="preserve">негізді деп таныса,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мұндай шығыс операциясының сомасын немесе оның баламасын қайтарады.</w:t>
            </w:r>
          </w:p>
        </w:tc>
      </w:tr>
      <w:tr w:rsidR="005446CA" w:rsidRPr="008806A0" w14:paraId="3E728899" w14:textId="77777777" w:rsidTr="003D3D9A">
        <w:trPr>
          <w:trHeight w:val="60"/>
        </w:trPr>
        <w:tc>
          <w:tcPr>
            <w:tcW w:w="10668" w:type="dxa"/>
            <w:vAlign w:val="bottom"/>
          </w:tcPr>
          <w:p w14:paraId="5F00D830" w14:textId="7B3B2D35" w:rsidR="00A77E16" w:rsidRPr="00DA5276" w:rsidRDefault="00B16D02"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E6413F" w:rsidRPr="00DA5276">
              <w:rPr>
                <w:rFonts w:ascii="Arial" w:hAnsi="Arial" w:cs="Arial"/>
                <w:bCs/>
                <w:color w:val="0D0D0D" w:themeColor="text1" w:themeTint="F2"/>
                <w:sz w:val="20"/>
                <w:szCs w:val="20"/>
                <w:lang w:val="kk-KZ"/>
              </w:rPr>
              <w:t xml:space="preserve">Серіктеске негізді шағымы бойынша ақшаны тек олар </w:t>
            </w:r>
            <w:r>
              <w:rPr>
                <w:rFonts w:ascii="Arial" w:hAnsi="Arial" w:cs="Arial"/>
                <w:bCs/>
                <w:color w:val="0D0D0D" w:themeColor="text1" w:themeTint="F2"/>
                <w:sz w:val="20"/>
                <w:szCs w:val="20"/>
                <w:lang w:val="kk-KZ"/>
              </w:rPr>
              <w:t>Kaspi-дің</w:t>
            </w:r>
            <w:r w:rsidR="00E6413F" w:rsidRPr="00DA5276">
              <w:rPr>
                <w:rFonts w:ascii="Arial" w:hAnsi="Arial" w:cs="Arial"/>
                <w:bCs/>
                <w:color w:val="0D0D0D" w:themeColor="text1" w:themeTint="F2"/>
                <w:sz w:val="20"/>
                <w:szCs w:val="20"/>
                <w:lang w:val="kk-KZ"/>
              </w:rPr>
              <w:t xml:space="preserve"> және/немесе төлем жүйесінің нормалары мен ережелері сақталып, </w:t>
            </w:r>
            <w:r w:rsidR="0090544D">
              <w:rPr>
                <w:rFonts w:ascii="Arial" w:hAnsi="Arial" w:cs="Arial"/>
                <w:bCs/>
                <w:color w:val="0D0D0D" w:themeColor="text1" w:themeTint="F2"/>
                <w:sz w:val="20"/>
                <w:szCs w:val="20"/>
                <w:lang w:val="kk-KZ"/>
              </w:rPr>
              <w:t>Kaspi-ге</w:t>
            </w:r>
            <w:r w:rsidR="00E6413F" w:rsidRPr="00DA5276">
              <w:rPr>
                <w:rFonts w:ascii="Arial" w:hAnsi="Arial" w:cs="Arial"/>
                <w:bCs/>
                <w:color w:val="0D0D0D" w:themeColor="text1" w:themeTint="F2"/>
                <w:sz w:val="20"/>
                <w:szCs w:val="20"/>
                <w:lang w:val="kk-KZ"/>
              </w:rPr>
              <w:t xml:space="preserve"> қайтарылған жағдайда қайтарады.</w:t>
            </w:r>
          </w:p>
        </w:tc>
      </w:tr>
      <w:tr w:rsidR="005446CA" w:rsidRPr="008806A0" w14:paraId="76A88261" w14:textId="77777777" w:rsidTr="003D3D9A">
        <w:trPr>
          <w:trHeight w:val="160"/>
        </w:trPr>
        <w:tc>
          <w:tcPr>
            <w:tcW w:w="10668" w:type="dxa"/>
            <w:vAlign w:val="bottom"/>
          </w:tcPr>
          <w:p w14:paraId="532968DB" w14:textId="49354FFF" w:rsidR="00A77E16" w:rsidRPr="00DA5276" w:rsidRDefault="00E6413F"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Егер Серіктестің даулы жағдай жөніндегі өтініші бойынша жүргізілген тергеудің нәтижесінде Серіктестің шағымдары негізсіз болып танылған жағдайда, </w:t>
            </w:r>
            <w:r w:rsidR="00B16D02">
              <w:rPr>
                <w:rFonts w:ascii="Arial" w:hAnsi="Arial" w:cs="Arial"/>
                <w:bCs/>
                <w:color w:val="0D0D0D" w:themeColor="text1" w:themeTint="F2"/>
                <w:sz w:val="20"/>
                <w:szCs w:val="20"/>
                <w:lang w:val="kk-KZ"/>
              </w:rPr>
              <w:t xml:space="preserve">Kaspi </w:t>
            </w:r>
            <w:r w:rsidRPr="00DA5276">
              <w:rPr>
                <w:rFonts w:ascii="Arial" w:hAnsi="Arial" w:cs="Arial"/>
                <w:bCs/>
                <w:color w:val="0D0D0D" w:themeColor="text1" w:themeTint="F2"/>
                <w:sz w:val="20"/>
                <w:szCs w:val="20"/>
                <w:lang w:val="kk-KZ"/>
              </w:rPr>
              <w:t xml:space="preserve">Серіктестен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мұндай даулы жағдай бойынша тексеріс жүргізуіне байланысты </w:t>
            </w:r>
            <w:r w:rsidR="00B16D02">
              <w:rPr>
                <w:rFonts w:ascii="Arial" w:hAnsi="Arial" w:cs="Arial"/>
                <w:bCs/>
                <w:color w:val="0D0D0D" w:themeColor="text1" w:themeTint="F2"/>
                <w:sz w:val="20"/>
                <w:szCs w:val="20"/>
                <w:lang w:val="kk-KZ"/>
              </w:rPr>
              <w:t>Kaspi-дің</w:t>
            </w:r>
            <w:r w:rsidRPr="00DA5276">
              <w:rPr>
                <w:rFonts w:ascii="Arial" w:hAnsi="Arial" w:cs="Arial"/>
                <w:bCs/>
                <w:color w:val="0D0D0D" w:themeColor="text1" w:themeTint="F2"/>
                <w:sz w:val="20"/>
                <w:szCs w:val="20"/>
                <w:lang w:val="kk-KZ"/>
              </w:rPr>
              <w:t xml:space="preserve"> барлық шығындарын нақты құны бойынша төлеуін талап етуге құқылы.</w:t>
            </w:r>
          </w:p>
        </w:tc>
      </w:tr>
      <w:tr w:rsidR="005446CA" w:rsidRPr="008806A0" w14:paraId="3A5594E3" w14:textId="77777777" w:rsidTr="00EF2E92">
        <w:trPr>
          <w:trHeight w:val="939"/>
        </w:trPr>
        <w:tc>
          <w:tcPr>
            <w:tcW w:w="10668" w:type="dxa"/>
            <w:vAlign w:val="bottom"/>
          </w:tcPr>
          <w:p w14:paraId="1B66303F" w14:textId="589BAC98" w:rsidR="00A77E16" w:rsidRPr="00DA5276" w:rsidRDefault="00B12F4C"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lastRenderedPageBreak/>
              <w:t>О</w:t>
            </w:r>
            <w:r w:rsidR="00E6413F" w:rsidRPr="00DA5276">
              <w:rPr>
                <w:rFonts w:ascii="Arial" w:hAnsi="Arial" w:cs="Arial"/>
                <w:bCs/>
                <w:color w:val="0D0D0D" w:themeColor="text1" w:themeTint="F2"/>
                <w:sz w:val="20"/>
                <w:szCs w:val="20"/>
                <w:lang w:val="kk-KZ"/>
              </w:rPr>
              <w:t>рынд</w:t>
            </w:r>
            <w:r w:rsidRPr="00DA5276">
              <w:rPr>
                <w:rFonts w:ascii="Arial" w:hAnsi="Arial" w:cs="Arial"/>
                <w:bCs/>
                <w:color w:val="0D0D0D" w:themeColor="text1" w:themeTint="F2"/>
                <w:sz w:val="20"/>
                <w:szCs w:val="20"/>
                <w:lang w:val="kk-KZ"/>
              </w:rPr>
              <w:t>аудан немесе тиісінше орындалған нұсқаудан</w:t>
            </w:r>
            <w:r w:rsidR="00E6413F" w:rsidRPr="00DA5276">
              <w:rPr>
                <w:rFonts w:ascii="Arial" w:hAnsi="Arial" w:cs="Arial"/>
                <w:bCs/>
                <w:color w:val="0D0D0D" w:themeColor="text1" w:themeTint="F2"/>
                <w:sz w:val="20"/>
                <w:szCs w:val="20"/>
                <w:lang w:val="kk-KZ"/>
              </w:rPr>
              <w:t xml:space="preserve"> негізсіз бас тарту анықталған жағдайда, </w:t>
            </w:r>
            <w:r w:rsidR="00B16D02">
              <w:rPr>
                <w:rFonts w:ascii="Arial" w:hAnsi="Arial" w:cs="Arial"/>
                <w:bCs/>
                <w:color w:val="0D0D0D" w:themeColor="text1" w:themeTint="F2"/>
                <w:sz w:val="20"/>
                <w:szCs w:val="20"/>
                <w:lang w:val="kk-KZ"/>
              </w:rPr>
              <w:t xml:space="preserve">Kaspi </w:t>
            </w:r>
            <w:r w:rsidR="00E6413F" w:rsidRPr="00DA5276">
              <w:rPr>
                <w:rFonts w:ascii="Arial" w:hAnsi="Arial" w:cs="Arial"/>
                <w:bCs/>
                <w:color w:val="0D0D0D" w:themeColor="text1" w:themeTint="F2"/>
                <w:sz w:val="20"/>
                <w:szCs w:val="20"/>
                <w:lang w:val="kk-KZ"/>
              </w:rPr>
              <w:t xml:space="preserve">Серіктеске Серіктестің құжат түрінде дәлелденген шеккен шығындарының сомасынан аспайтын нақты залалдың сомасын өтейді. Мұндай төлемді төлеу </w:t>
            </w:r>
            <w:r w:rsidR="0084134D">
              <w:rPr>
                <w:rFonts w:ascii="Arial" w:hAnsi="Arial" w:cs="Arial"/>
                <w:bCs/>
                <w:color w:val="0D0D0D" w:themeColor="text1" w:themeTint="F2"/>
                <w:sz w:val="20"/>
                <w:szCs w:val="20"/>
                <w:lang w:val="kk-KZ"/>
              </w:rPr>
              <w:t xml:space="preserve"> Kaspi-ді</w:t>
            </w:r>
            <w:r w:rsidR="00E6413F" w:rsidRPr="00DA5276">
              <w:rPr>
                <w:rFonts w:ascii="Arial" w:hAnsi="Arial" w:cs="Arial"/>
                <w:bCs/>
                <w:color w:val="0D0D0D" w:themeColor="text1" w:themeTint="F2"/>
                <w:sz w:val="20"/>
                <w:szCs w:val="20"/>
                <w:lang w:val="kk-KZ"/>
              </w:rPr>
              <w:t xml:space="preserve"> мұндай нұсқауды орындаудан босатады, бұл ретте Серіктес жаңа нұсқау беруге құқылы.</w:t>
            </w:r>
          </w:p>
        </w:tc>
      </w:tr>
      <w:tr w:rsidR="005446CA" w:rsidRPr="008806A0" w14:paraId="117EFAD7" w14:textId="77777777" w:rsidTr="00EF2E92">
        <w:trPr>
          <w:trHeight w:val="366"/>
        </w:trPr>
        <w:tc>
          <w:tcPr>
            <w:tcW w:w="10668" w:type="dxa"/>
            <w:vAlign w:val="bottom"/>
          </w:tcPr>
          <w:p w14:paraId="35F99829" w14:textId="673929F2" w:rsidR="00A77E16" w:rsidRDefault="00E6413F" w:rsidP="00DF26E8">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Төлем </w:t>
            </w:r>
            <w:r w:rsidR="0090544D">
              <w:rPr>
                <w:rFonts w:ascii="Arial" w:hAnsi="Arial" w:cs="Arial"/>
                <w:bCs/>
                <w:color w:val="0D0D0D" w:themeColor="text1" w:themeTint="F2"/>
                <w:sz w:val="20"/>
                <w:szCs w:val="20"/>
                <w:lang w:val="kk-KZ"/>
              </w:rPr>
              <w:t>Kaspi-ге</w:t>
            </w:r>
            <w:r w:rsidRPr="00DA5276">
              <w:rPr>
                <w:rFonts w:ascii="Arial" w:hAnsi="Arial" w:cs="Arial"/>
                <w:bCs/>
                <w:color w:val="0D0D0D" w:themeColor="text1" w:themeTint="F2"/>
                <w:sz w:val="20"/>
                <w:szCs w:val="20"/>
                <w:lang w:val="kk-KZ"/>
              </w:rPr>
              <w:t xml:space="preserve"> нұсқауды орындаудан немесе тиісінше орындаудан негізсіз бас тартуды растауға жеткілікті құжаттар берілген күннен бастап </w:t>
            </w:r>
            <w:r w:rsidR="00B12F4C" w:rsidRPr="00DA5276">
              <w:rPr>
                <w:rFonts w:ascii="Arial" w:hAnsi="Arial" w:cs="Arial"/>
                <w:bCs/>
                <w:color w:val="0D0D0D" w:themeColor="text1" w:themeTint="F2"/>
                <w:sz w:val="20"/>
                <w:szCs w:val="20"/>
                <w:lang w:val="kk-KZ"/>
              </w:rPr>
              <w:t>күнтізбелік 90 (</w:t>
            </w:r>
            <w:r w:rsidRPr="00DA5276">
              <w:rPr>
                <w:rFonts w:ascii="Arial" w:hAnsi="Arial" w:cs="Arial"/>
                <w:bCs/>
                <w:color w:val="0D0D0D" w:themeColor="text1" w:themeTint="F2"/>
                <w:sz w:val="20"/>
                <w:szCs w:val="20"/>
                <w:lang w:val="kk-KZ"/>
              </w:rPr>
              <w:t>тоқсан</w:t>
            </w:r>
            <w:r w:rsidR="00B12F4C" w:rsidRPr="00DA5276">
              <w:rPr>
                <w:rFonts w:ascii="Arial" w:hAnsi="Arial" w:cs="Arial"/>
                <w:bCs/>
                <w:color w:val="0D0D0D" w:themeColor="text1" w:themeTint="F2"/>
                <w:sz w:val="20"/>
                <w:szCs w:val="20"/>
                <w:lang w:val="kk-KZ"/>
              </w:rPr>
              <w:t>)</w:t>
            </w:r>
            <w:r w:rsidRPr="00DA5276">
              <w:rPr>
                <w:rFonts w:ascii="Arial" w:hAnsi="Arial" w:cs="Arial"/>
                <w:bCs/>
                <w:color w:val="0D0D0D" w:themeColor="text1" w:themeTint="F2"/>
                <w:sz w:val="20"/>
                <w:szCs w:val="20"/>
                <w:lang w:val="kk-KZ"/>
              </w:rPr>
              <w:t xml:space="preserve"> күннің ішінде жасалады.</w:t>
            </w:r>
          </w:p>
          <w:p w14:paraId="57DE9820" w14:textId="07E6A2A0" w:rsidR="003D3D9A" w:rsidRPr="00DA5276" w:rsidRDefault="003D3D9A" w:rsidP="003D3D9A">
            <w:pPr>
              <w:pStyle w:val="a6"/>
              <w:tabs>
                <w:tab w:val="left" w:pos="631"/>
              </w:tabs>
              <w:ind w:left="206"/>
              <w:jc w:val="both"/>
              <w:rPr>
                <w:rFonts w:ascii="Arial" w:hAnsi="Arial" w:cs="Arial"/>
                <w:bCs/>
                <w:color w:val="0D0D0D" w:themeColor="text1" w:themeTint="F2"/>
                <w:sz w:val="20"/>
                <w:szCs w:val="20"/>
                <w:lang w:val="kk-KZ"/>
              </w:rPr>
            </w:pPr>
          </w:p>
        </w:tc>
      </w:tr>
      <w:tr w:rsidR="005446CA" w:rsidRPr="008806A0" w14:paraId="0576168C" w14:textId="77777777" w:rsidTr="003D3D9A">
        <w:trPr>
          <w:trHeight w:val="60"/>
        </w:trPr>
        <w:tc>
          <w:tcPr>
            <w:tcW w:w="10668" w:type="dxa"/>
            <w:vAlign w:val="bottom"/>
          </w:tcPr>
          <w:p w14:paraId="7CBD4E69" w14:textId="6F2A3A14" w:rsidR="00E5579F" w:rsidRPr="00DA5276" w:rsidRDefault="00EC4E72" w:rsidP="000D0523">
            <w:pPr>
              <w:pStyle w:val="a6"/>
              <w:widowControl w:val="0"/>
              <w:numPr>
                <w:ilvl w:val="0"/>
                <w:numId w:val="1"/>
              </w:numPr>
              <w:tabs>
                <w:tab w:val="left" w:pos="284"/>
                <w:tab w:val="left" w:pos="459"/>
                <w:tab w:val="left" w:pos="567"/>
                <w:tab w:val="left" w:pos="597"/>
              </w:tabs>
              <w:ind w:left="176" w:firstLine="0"/>
              <w:jc w:val="both"/>
              <w:rPr>
                <w:rFonts w:ascii="Arial" w:hAnsi="Arial" w:cs="Arial"/>
                <w:color w:val="0D0D0D" w:themeColor="text1" w:themeTint="F2"/>
                <w:sz w:val="28"/>
                <w:szCs w:val="28"/>
                <w:lang w:val="kk-KZ"/>
              </w:rPr>
            </w:pPr>
            <w:r w:rsidRPr="00DA5276">
              <w:rPr>
                <w:rFonts w:ascii="Arial" w:hAnsi="Arial" w:cs="Arial"/>
                <w:color w:val="0D0D0D" w:themeColor="text1" w:themeTint="F2"/>
                <w:sz w:val="28"/>
                <w:szCs w:val="28"/>
                <w:lang w:val="kk-KZ"/>
              </w:rPr>
              <w:t xml:space="preserve"> </w:t>
            </w:r>
            <w:r w:rsidR="00916FB6" w:rsidRPr="00DA5276">
              <w:rPr>
                <w:rFonts w:ascii="Arial" w:hAnsi="Arial" w:cs="Arial"/>
                <w:color w:val="0D0D0D" w:themeColor="text1" w:themeTint="F2"/>
                <w:sz w:val="28"/>
                <w:szCs w:val="28"/>
                <w:lang w:val="kk-KZ"/>
              </w:rPr>
              <w:t>Төлем қызметін көрсету талаптарының өзгерісі</w:t>
            </w:r>
          </w:p>
        </w:tc>
      </w:tr>
      <w:tr w:rsidR="005446CA" w:rsidRPr="008806A0" w14:paraId="3357314F" w14:textId="77777777" w:rsidTr="003D3D9A">
        <w:trPr>
          <w:trHeight w:val="60"/>
        </w:trPr>
        <w:tc>
          <w:tcPr>
            <w:tcW w:w="10668" w:type="dxa"/>
            <w:vAlign w:val="bottom"/>
          </w:tcPr>
          <w:p w14:paraId="733AD701" w14:textId="5C54EA0F" w:rsidR="00875AA3" w:rsidRPr="00116606" w:rsidRDefault="00916FB6" w:rsidP="00DA5276">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116606">
              <w:rPr>
                <w:rFonts w:ascii="Arial" w:hAnsi="Arial" w:cs="Arial"/>
                <w:bCs/>
                <w:color w:val="0D0D0D" w:themeColor="text1" w:themeTint="F2"/>
                <w:sz w:val="20"/>
                <w:szCs w:val="20"/>
                <w:lang w:val="kk-KZ"/>
              </w:rPr>
              <w:t xml:space="preserve">Төлем қызметін көрсетуге арналған шарттың талаптары </w:t>
            </w:r>
            <w:r w:rsidR="00DA5276" w:rsidRPr="00116606">
              <w:rPr>
                <w:rFonts w:ascii="Arial" w:hAnsi="Arial" w:cs="Arial"/>
                <w:bCs/>
                <w:color w:val="0D0D0D" w:themeColor="text1" w:themeTint="F2"/>
                <w:sz w:val="20"/>
                <w:szCs w:val="20"/>
                <w:lang w:val="kk-KZ"/>
              </w:rPr>
              <w:t xml:space="preserve">Серіктестерге БҚКШ-да немесе Қосымшада көзделген </w:t>
            </w:r>
            <w:r w:rsidRPr="00116606">
              <w:rPr>
                <w:rFonts w:ascii="Arial" w:hAnsi="Arial" w:cs="Arial"/>
                <w:bCs/>
                <w:color w:val="0D0D0D" w:themeColor="text1" w:themeTint="F2"/>
                <w:sz w:val="20"/>
                <w:szCs w:val="20"/>
                <w:lang w:val="kk-KZ"/>
              </w:rPr>
              <w:t>тәртіппен өзгертіледі.</w:t>
            </w:r>
          </w:p>
        </w:tc>
      </w:tr>
      <w:tr w:rsidR="005446CA" w:rsidRPr="008806A0" w14:paraId="697AA336" w14:textId="77777777" w:rsidTr="003D3D9A">
        <w:trPr>
          <w:trHeight w:val="60"/>
        </w:trPr>
        <w:tc>
          <w:tcPr>
            <w:tcW w:w="10668" w:type="dxa"/>
            <w:vAlign w:val="bottom"/>
          </w:tcPr>
          <w:p w14:paraId="57441230" w14:textId="170B03E1" w:rsidR="00875AA3" w:rsidRPr="00116606" w:rsidRDefault="00B16D02" w:rsidP="000D052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916FB6" w:rsidRPr="00116606">
              <w:rPr>
                <w:rFonts w:ascii="Arial" w:hAnsi="Arial" w:cs="Arial"/>
                <w:bCs/>
                <w:color w:val="0D0D0D" w:themeColor="text1" w:themeTint="F2"/>
                <w:sz w:val="20"/>
                <w:szCs w:val="20"/>
                <w:lang w:val="kk-KZ"/>
              </w:rPr>
              <w:t>өзгерістерді Серіктес үшін оларды жақсарту жағына қарай біржақты тәртіппен жасауға құқылы. Төмендегілерге қатысты талаптардың өзгерісі төлем қызметін көрсетуге арналған шарт бойынша жақсартулар болып табылады:</w:t>
            </w:r>
          </w:p>
        </w:tc>
      </w:tr>
      <w:tr w:rsidR="005446CA" w:rsidRPr="00DA5276" w14:paraId="0013ACE9" w14:textId="77777777" w:rsidTr="00EF2E92">
        <w:trPr>
          <w:trHeight w:val="228"/>
        </w:trPr>
        <w:tc>
          <w:tcPr>
            <w:tcW w:w="10668" w:type="dxa"/>
            <w:vAlign w:val="bottom"/>
          </w:tcPr>
          <w:p w14:paraId="4458070F" w14:textId="6608D58F" w:rsidR="00E7444F"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Алынатын комиссияның мөлшерінің азаюы;</w:t>
            </w:r>
          </w:p>
        </w:tc>
      </w:tr>
      <w:tr w:rsidR="005446CA" w:rsidRPr="00DA5276" w14:paraId="1B8D46EB" w14:textId="77777777" w:rsidTr="00EF2E92">
        <w:trPr>
          <w:trHeight w:val="228"/>
        </w:trPr>
        <w:tc>
          <w:tcPr>
            <w:tcW w:w="10668" w:type="dxa"/>
            <w:vAlign w:val="bottom"/>
          </w:tcPr>
          <w:p w14:paraId="3D986CA8" w14:textId="1651C8F3" w:rsidR="00E7444F"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Комиссияны төлеу мерзімін кейінге қалдыру;</w:t>
            </w:r>
          </w:p>
        </w:tc>
      </w:tr>
      <w:tr w:rsidR="005446CA" w:rsidRPr="00DA5276" w14:paraId="3977A30F" w14:textId="77777777" w:rsidTr="00EF2E92">
        <w:trPr>
          <w:trHeight w:val="228"/>
        </w:trPr>
        <w:tc>
          <w:tcPr>
            <w:tcW w:w="10668" w:type="dxa"/>
            <w:vAlign w:val="bottom"/>
          </w:tcPr>
          <w:p w14:paraId="6A0E163A" w14:textId="68ED074C" w:rsidR="00E7444F" w:rsidRPr="00116606" w:rsidRDefault="00916FB6" w:rsidP="000D0523">
            <w:pPr>
              <w:pStyle w:val="a6"/>
              <w:numPr>
                <w:ilvl w:val="2"/>
                <w:numId w:val="1"/>
              </w:numPr>
              <w:tabs>
                <w:tab w:val="left" w:pos="318"/>
                <w:tab w:val="left" w:pos="459"/>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Комиссияны төлеу бойынша жеңілдіктің берілуі;</w:t>
            </w:r>
          </w:p>
        </w:tc>
      </w:tr>
      <w:tr w:rsidR="005446CA" w:rsidRPr="00DA5276" w14:paraId="06F36452" w14:textId="77777777" w:rsidTr="00EF2E92">
        <w:trPr>
          <w:trHeight w:val="228"/>
        </w:trPr>
        <w:tc>
          <w:tcPr>
            <w:tcW w:w="10668" w:type="dxa"/>
            <w:vAlign w:val="bottom"/>
          </w:tcPr>
          <w:p w14:paraId="3D948D09" w14:textId="349105E8" w:rsidR="00E7444F" w:rsidRPr="00116606" w:rsidRDefault="000D0523"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Қ</w:t>
            </w:r>
            <w:r w:rsidR="00916FB6" w:rsidRPr="00116606">
              <w:rPr>
                <w:rFonts w:ascii="Arial" w:hAnsi="Arial" w:cs="Arial"/>
                <w:color w:val="0D0D0D" w:themeColor="text1" w:themeTint="F2"/>
                <w:sz w:val="20"/>
                <w:szCs w:val="20"/>
                <w:lang w:val="kk-KZ"/>
              </w:rPr>
              <w:t>олма-қол жасалмайтын нысанда төлем жасағаны үшін бонустардың, ынталандыру сыйақылары мен төлемдердің берілуі;</w:t>
            </w:r>
          </w:p>
        </w:tc>
      </w:tr>
      <w:tr w:rsidR="005446CA" w:rsidRPr="00DA5276" w14:paraId="30818079" w14:textId="77777777" w:rsidTr="00EF2E92">
        <w:trPr>
          <w:trHeight w:val="228"/>
        </w:trPr>
        <w:tc>
          <w:tcPr>
            <w:tcW w:w="10668" w:type="dxa"/>
            <w:vAlign w:val="bottom"/>
          </w:tcPr>
          <w:p w14:paraId="4D78DB4A" w14:textId="1D5755D5" w:rsidR="00E7444F" w:rsidRPr="00116606" w:rsidRDefault="000D0523"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Т</w:t>
            </w:r>
            <w:r w:rsidR="00916FB6" w:rsidRPr="00116606">
              <w:rPr>
                <w:rFonts w:ascii="Arial" w:hAnsi="Arial" w:cs="Arial"/>
                <w:color w:val="0D0D0D" w:themeColor="text1" w:themeTint="F2"/>
                <w:sz w:val="20"/>
                <w:szCs w:val="20"/>
                <w:lang w:val="kk-KZ"/>
              </w:rPr>
              <w:t>өлем қызметін көрсеткен кезде көрсетілетін қосымша қызметтердің көлемінің ұлғаюы;</w:t>
            </w:r>
          </w:p>
        </w:tc>
      </w:tr>
      <w:tr w:rsidR="005446CA" w:rsidRPr="00DA5276" w14:paraId="19E0F54F" w14:textId="77777777" w:rsidTr="00EF2E92">
        <w:trPr>
          <w:trHeight w:val="310"/>
        </w:trPr>
        <w:tc>
          <w:tcPr>
            <w:tcW w:w="10668" w:type="dxa"/>
            <w:vAlign w:val="bottom"/>
          </w:tcPr>
          <w:p w14:paraId="1FAF0F0C" w14:textId="1D3352F7" w:rsidR="00E7444F"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Рұқсат етілмеген төлемдерден, алаяқтық әрекеттерден, құпия ақпаратты жария етуден немесе өзге заңға қайшы әрекеттерден қорғайтын қауіпсіздік рәсімдерінің күшейтілуі;</w:t>
            </w:r>
          </w:p>
        </w:tc>
      </w:tr>
      <w:tr w:rsidR="005446CA" w:rsidRPr="00DA5276" w14:paraId="66C10D27" w14:textId="77777777" w:rsidTr="00EF2E92">
        <w:trPr>
          <w:trHeight w:val="228"/>
        </w:trPr>
        <w:tc>
          <w:tcPr>
            <w:tcW w:w="10668" w:type="dxa"/>
            <w:vAlign w:val="bottom"/>
          </w:tcPr>
          <w:p w14:paraId="451C38EF" w14:textId="7BB4F91E" w:rsidR="00E7444F"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Серіктеске қызмет көрсетудің қолайлылығын арттыруды көздейтін төлем қызметін көрсету талаптарының және/немесе тәртібінің өзгертілуі;</w:t>
            </w:r>
          </w:p>
        </w:tc>
      </w:tr>
      <w:tr w:rsidR="005446CA" w:rsidRPr="00DA5276" w14:paraId="756BCC02" w14:textId="77777777" w:rsidTr="00EF2E92">
        <w:trPr>
          <w:trHeight w:val="198"/>
        </w:trPr>
        <w:tc>
          <w:tcPr>
            <w:tcW w:w="10668" w:type="dxa"/>
            <w:vAlign w:val="bottom"/>
          </w:tcPr>
          <w:p w14:paraId="3C2BBFD9" w14:textId="0ECB5581" w:rsidR="005E500B"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Төлем қызметін көрсету тәртібіне қатысты Қазақстан Республикасының заңнамасының өзгеруіне байланысты төлем қызметін көрсетуге арналған шарт талаптарының өзгертілуі;</w:t>
            </w:r>
          </w:p>
        </w:tc>
      </w:tr>
      <w:tr w:rsidR="005446CA" w:rsidRPr="00DA5276" w14:paraId="487D9FF1" w14:textId="77777777" w:rsidTr="00EF2E92">
        <w:trPr>
          <w:trHeight w:val="338"/>
        </w:trPr>
        <w:tc>
          <w:tcPr>
            <w:tcW w:w="10668" w:type="dxa"/>
            <w:vAlign w:val="bottom"/>
          </w:tcPr>
          <w:p w14:paraId="62B4ADD5" w14:textId="73906388" w:rsidR="005E500B" w:rsidRPr="00116606" w:rsidRDefault="00916FB6" w:rsidP="000D0523">
            <w:pPr>
              <w:pStyle w:val="a6"/>
              <w:numPr>
                <w:ilvl w:val="2"/>
                <w:numId w:val="1"/>
              </w:numPr>
              <w:tabs>
                <w:tab w:val="left" w:pos="318"/>
                <w:tab w:val="left" w:pos="455"/>
                <w:tab w:val="left" w:pos="743"/>
                <w:tab w:val="left" w:pos="885"/>
                <w:tab w:val="left" w:pos="915"/>
                <w:tab w:val="left" w:pos="1022"/>
                <w:tab w:val="left" w:pos="1199"/>
                <w:tab w:val="left" w:pos="1341"/>
              </w:tabs>
              <w:ind w:left="631" w:hanging="12"/>
              <w:jc w:val="both"/>
              <w:rPr>
                <w:rFonts w:ascii="Arial" w:hAnsi="Arial" w:cs="Arial"/>
                <w:color w:val="0D0D0D" w:themeColor="text1" w:themeTint="F2"/>
                <w:sz w:val="20"/>
                <w:szCs w:val="20"/>
                <w:lang w:val="kk-KZ"/>
              </w:rPr>
            </w:pPr>
            <w:r w:rsidRPr="00116606">
              <w:rPr>
                <w:rFonts w:ascii="Arial" w:hAnsi="Arial" w:cs="Arial"/>
                <w:color w:val="0D0D0D" w:themeColor="text1" w:themeTint="F2"/>
                <w:sz w:val="20"/>
                <w:szCs w:val="20"/>
                <w:lang w:val="kk-KZ"/>
              </w:rPr>
              <w:t>Төлем жүйелері ережелерінің немесе талаптарының өзгертілуіне байланысты төлем қызметін көрсетуге арналған шарт талаптарының өзгертілуі, егер олардың қабылданбауы төлем қызметін көрсетуден бас тартудың немесе кешіктірудің себебі болса.</w:t>
            </w:r>
          </w:p>
        </w:tc>
      </w:tr>
      <w:tr w:rsidR="005446CA" w:rsidRPr="008806A0" w14:paraId="3840475C" w14:textId="77777777" w:rsidTr="00EF2E92">
        <w:trPr>
          <w:trHeight w:val="1876"/>
        </w:trPr>
        <w:tc>
          <w:tcPr>
            <w:tcW w:w="10668" w:type="dxa"/>
            <w:vAlign w:val="bottom"/>
          </w:tcPr>
          <w:p w14:paraId="0A60A255" w14:textId="4E9F5F69" w:rsidR="005E500B" w:rsidRPr="00116606" w:rsidRDefault="00935241" w:rsidP="00935241">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116606">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116606">
              <w:rPr>
                <w:rFonts w:ascii="Arial" w:hAnsi="Arial" w:cs="Arial"/>
                <w:bCs/>
                <w:color w:val="0D0D0D" w:themeColor="text1" w:themeTint="F2"/>
                <w:sz w:val="20"/>
                <w:szCs w:val="20"/>
                <w:lang w:val="kk-KZ"/>
              </w:rPr>
              <w:t xml:space="preserve"> т</w:t>
            </w:r>
            <w:r w:rsidR="00CE4286" w:rsidRPr="00116606">
              <w:rPr>
                <w:rFonts w:ascii="Arial" w:hAnsi="Arial" w:cs="Arial"/>
                <w:bCs/>
                <w:color w:val="0D0D0D" w:themeColor="text1" w:themeTint="F2"/>
                <w:sz w:val="20"/>
                <w:szCs w:val="20"/>
                <w:lang w:val="kk-KZ"/>
              </w:rPr>
              <w:t xml:space="preserve">өлем қызметіне арналған </w:t>
            </w:r>
            <w:r w:rsidR="00CE4286" w:rsidRPr="00116606">
              <w:rPr>
                <w:rFonts w:ascii="Arial" w:hAnsi="Arial" w:cs="Arial"/>
                <w:bCs/>
                <w:color w:val="000000" w:themeColor="text1"/>
                <w:sz w:val="20"/>
                <w:szCs w:val="20"/>
                <w:lang w:val="kk-KZ"/>
              </w:rPr>
              <w:t>ш</w:t>
            </w:r>
            <w:r w:rsidR="0026073C" w:rsidRPr="00116606">
              <w:rPr>
                <w:rFonts w:ascii="Arial" w:hAnsi="Arial" w:cs="Arial"/>
                <w:bCs/>
                <w:color w:val="000000" w:themeColor="text1"/>
                <w:sz w:val="20"/>
                <w:szCs w:val="20"/>
                <w:lang w:val="kk-KZ"/>
              </w:rPr>
              <w:t>арттың талаптары</w:t>
            </w:r>
            <w:r w:rsidRPr="00116606">
              <w:rPr>
                <w:rFonts w:ascii="Arial" w:hAnsi="Arial" w:cs="Arial"/>
                <w:bCs/>
                <w:color w:val="000000" w:themeColor="text1"/>
                <w:sz w:val="20"/>
                <w:szCs w:val="20"/>
                <w:lang w:val="kk-KZ"/>
              </w:rPr>
              <w:t xml:space="preserve">на өзгеріс екіжақты тәртіппен </w:t>
            </w:r>
            <w:r w:rsidR="0026073C" w:rsidRPr="00116606">
              <w:rPr>
                <w:rFonts w:ascii="Arial" w:hAnsi="Arial" w:cs="Arial"/>
                <w:bCs/>
                <w:color w:val="000000" w:themeColor="text1"/>
                <w:sz w:val="20"/>
                <w:szCs w:val="20"/>
                <w:lang w:val="kk-KZ"/>
              </w:rPr>
              <w:t>мынадай тәсілдердің бірі</w:t>
            </w:r>
            <w:r w:rsidR="00C40012" w:rsidRPr="00116606">
              <w:rPr>
                <w:rFonts w:ascii="Arial" w:hAnsi="Arial" w:cs="Arial"/>
                <w:bCs/>
                <w:color w:val="000000" w:themeColor="text1"/>
                <w:sz w:val="20"/>
                <w:szCs w:val="20"/>
                <w:lang w:val="kk-KZ"/>
              </w:rPr>
              <w:t xml:space="preserve">мен: тиісті келісімге қол қою; </w:t>
            </w:r>
            <w:r w:rsidR="0026073C" w:rsidRPr="00116606">
              <w:rPr>
                <w:rFonts w:ascii="Arial" w:hAnsi="Arial" w:cs="Arial"/>
                <w:bCs/>
                <w:color w:val="000000" w:themeColor="text1"/>
                <w:sz w:val="20"/>
                <w:szCs w:val="20"/>
                <w:lang w:val="kk-KZ"/>
              </w:rPr>
              <w:t>хаттармен, жеделхаттармен, телефонжазбалармен,</w:t>
            </w:r>
            <w:r w:rsidR="00C40012" w:rsidRPr="00116606">
              <w:rPr>
                <w:rFonts w:ascii="Arial" w:hAnsi="Arial" w:cs="Arial"/>
                <w:bCs/>
                <w:color w:val="000000" w:themeColor="text1"/>
                <w:sz w:val="20"/>
                <w:szCs w:val="20"/>
                <w:lang w:val="kk-KZ"/>
              </w:rPr>
              <w:t xml:space="preserve"> телетайпжазбалармен, факс</w:t>
            </w:r>
            <w:r w:rsidR="0026073C" w:rsidRPr="00116606">
              <w:rPr>
                <w:rFonts w:ascii="Arial" w:hAnsi="Arial" w:cs="Arial"/>
                <w:bCs/>
                <w:color w:val="000000" w:themeColor="text1"/>
                <w:sz w:val="20"/>
                <w:szCs w:val="20"/>
                <w:lang w:val="kk-KZ"/>
              </w:rPr>
              <w:t xml:space="preserve">, </w:t>
            </w:r>
            <w:bookmarkStart w:id="1" w:name="sub1000000407"/>
            <w:r w:rsidR="0026073C" w:rsidRPr="00116606">
              <w:rPr>
                <w:rFonts w:ascii="Arial" w:hAnsi="Arial" w:cs="Arial"/>
                <w:bCs/>
                <w:color w:val="000000" w:themeColor="text1"/>
                <w:sz w:val="20"/>
                <w:szCs w:val="20"/>
                <w:lang w:val="kk-KZ"/>
              </w:rPr>
              <w:fldChar w:fldCharType="begin"/>
            </w:r>
            <w:r w:rsidR="0026073C" w:rsidRPr="00116606">
              <w:rPr>
                <w:rFonts w:ascii="Arial" w:hAnsi="Arial" w:cs="Arial"/>
                <w:bCs/>
                <w:color w:val="000000" w:themeColor="text1"/>
                <w:sz w:val="20"/>
                <w:szCs w:val="20"/>
                <w:lang w:val="kk-KZ"/>
              </w:rPr>
              <w:instrText xml:space="preserve"> HYPERLINK "jl:1035484.0" </w:instrText>
            </w:r>
            <w:r w:rsidR="0026073C" w:rsidRPr="00116606">
              <w:rPr>
                <w:rFonts w:ascii="Arial" w:hAnsi="Arial" w:cs="Arial"/>
                <w:bCs/>
                <w:color w:val="000000" w:themeColor="text1"/>
                <w:sz w:val="20"/>
                <w:szCs w:val="20"/>
                <w:lang w:val="kk-KZ"/>
              </w:rPr>
              <w:fldChar w:fldCharType="separate"/>
            </w:r>
            <w:r w:rsidR="0026073C" w:rsidRPr="00116606">
              <w:rPr>
                <w:rFonts w:ascii="Arial" w:hAnsi="Arial" w:cs="Arial"/>
                <w:bCs/>
                <w:color w:val="000000" w:themeColor="text1"/>
                <w:sz w:val="20"/>
                <w:szCs w:val="20"/>
                <w:lang w:val="kk-KZ"/>
              </w:rPr>
              <w:t>электрондық құжаттармен</w:t>
            </w:r>
            <w:r w:rsidR="0026073C" w:rsidRPr="00116606">
              <w:rPr>
                <w:rFonts w:ascii="Arial" w:hAnsi="Arial" w:cs="Arial"/>
                <w:bCs/>
                <w:color w:val="000000" w:themeColor="text1"/>
                <w:sz w:val="20"/>
                <w:szCs w:val="20"/>
                <w:lang w:val="kk-KZ"/>
              </w:rPr>
              <w:fldChar w:fldCharType="end"/>
            </w:r>
            <w:bookmarkEnd w:id="1"/>
            <w:r w:rsidR="0026073C" w:rsidRPr="00116606">
              <w:rPr>
                <w:rFonts w:ascii="Arial" w:hAnsi="Arial" w:cs="Arial"/>
                <w:bCs/>
                <w:color w:val="000000" w:themeColor="text1"/>
                <w:sz w:val="20"/>
                <w:szCs w:val="20"/>
                <w:lang w:val="kk-KZ"/>
              </w:rPr>
              <w:t xml:space="preserve">, электрондық хабарламалармен немесе тараптардың ерік білдіруінің мазмұнын анықтайтын басқа құжаттармен алмасу арқылы </w:t>
            </w:r>
            <w:r w:rsidRPr="00116606">
              <w:rPr>
                <w:rFonts w:ascii="Arial" w:hAnsi="Arial" w:cs="Arial"/>
                <w:bCs/>
                <w:color w:val="000000" w:themeColor="text1"/>
                <w:sz w:val="20"/>
                <w:szCs w:val="20"/>
                <w:lang w:val="kk-KZ"/>
              </w:rPr>
              <w:t xml:space="preserve">енгізілуі мүмкін </w:t>
            </w:r>
            <w:r w:rsidR="0026073C" w:rsidRPr="00116606">
              <w:rPr>
                <w:rFonts w:ascii="Arial" w:hAnsi="Arial" w:cs="Arial"/>
                <w:bCs/>
                <w:color w:val="000000" w:themeColor="text1"/>
                <w:sz w:val="20"/>
                <w:szCs w:val="20"/>
                <w:lang w:val="kk-KZ"/>
              </w:rPr>
              <w:t xml:space="preserve">немесе заңнамада көзделген қорғаныс әрекеттерінің өзге элементтерімен, атап айтқанда, динамикалық </w:t>
            </w:r>
            <w:r w:rsidR="0026073C" w:rsidRPr="00116606">
              <w:rPr>
                <w:rFonts w:ascii="Arial" w:hAnsi="Arial" w:cs="Arial"/>
                <w:bCs/>
                <w:color w:val="0D0D0D" w:themeColor="text1" w:themeTint="F2"/>
                <w:sz w:val="20"/>
                <w:szCs w:val="20"/>
                <w:lang w:val="kk-KZ"/>
              </w:rPr>
              <w:t>сәйкестендіру жүйесінің кодын, ДСН-кодын енгізу, Жеке кабинетте немесе электрондық терм</w:t>
            </w:r>
            <w:r w:rsidRPr="00116606">
              <w:rPr>
                <w:rFonts w:ascii="Arial" w:hAnsi="Arial" w:cs="Arial"/>
                <w:bCs/>
                <w:color w:val="0D0D0D" w:themeColor="text1" w:themeTint="F2"/>
                <w:sz w:val="20"/>
                <w:szCs w:val="20"/>
                <w:lang w:val="kk-KZ"/>
              </w:rPr>
              <w:t xml:space="preserve">иналда әрекеттер жасау арқылы, </w:t>
            </w:r>
            <w:r w:rsidR="00B16D02">
              <w:rPr>
                <w:rFonts w:ascii="Arial" w:hAnsi="Arial" w:cs="Arial"/>
                <w:bCs/>
                <w:color w:val="0D0D0D" w:themeColor="text1" w:themeTint="F2"/>
                <w:sz w:val="20"/>
                <w:szCs w:val="20"/>
                <w:lang w:val="kk-KZ"/>
              </w:rPr>
              <w:t>Kaspi-дің</w:t>
            </w:r>
            <w:r w:rsidRPr="00116606">
              <w:rPr>
                <w:rFonts w:ascii="Arial" w:hAnsi="Arial" w:cs="Arial"/>
                <w:bCs/>
                <w:color w:val="0D0D0D" w:themeColor="text1" w:themeTint="F2"/>
                <w:sz w:val="20"/>
                <w:szCs w:val="20"/>
                <w:lang w:val="kk-KZ"/>
              </w:rPr>
              <w:t xml:space="preserve"> қалауы бойынша Б</w:t>
            </w:r>
            <w:r w:rsidR="0026073C" w:rsidRPr="00116606">
              <w:rPr>
                <w:rFonts w:ascii="Arial" w:hAnsi="Arial" w:cs="Arial"/>
                <w:bCs/>
                <w:color w:val="0D0D0D" w:themeColor="text1" w:themeTint="F2"/>
                <w:sz w:val="20"/>
                <w:szCs w:val="20"/>
                <w:lang w:val="kk-KZ"/>
              </w:rPr>
              <w:t>айланыс арналары</w:t>
            </w:r>
            <w:r w:rsidRPr="00116606">
              <w:rPr>
                <w:rFonts w:ascii="Arial" w:hAnsi="Arial" w:cs="Arial"/>
                <w:bCs/>
                <w:color w:val="0D0D0D" w:themeColor="text1" w:themeTint="F2"/>
                <w:sz w:val="20"/>
                <w:szCs w:val="20"/>
                <w:lang w:val="kk-KZ"/>
              </w:rPr>
              <w:t>ның бірімен</w:t>
            </w:r>
            <w:r w:rsidR="0026073C" w:rsidRPr="00116606">
              <w:rPr>
                <w:rFonts w:ascii="Arial" w:hAnsi="Arial" w:cs="Arial"/>
                <w:bCs/>
                <w:color w:val="0D0D0D" w:themeColor="text1" w:themeTint="F2"/>
                <w:sz w:val="20"/>
                <w:szCs w:val="20"/>
                <w:lang w:val="kk-KZ"/>
              </w:rPr>
              <w:t xml:space="preserve"> хабарламалармен алмасу арқылы, </w:t>
            </w:r>
            <w:r w:rsidR="00DA5276" w:rsidRPr="00116606">
              <w:rPr>
                <w:rFonts w:ascii="Arial" w:hAnsi="Arial" w:cs="Arial"/>
                <w:color w:val="000000" w:themeColor="text1"/>
                <w:sz w:val="20"/>
                <w:szCs w:val="20"/>
                <w:lang w:val="kk-KZ"/>
              </w:rPr>
              <w:t>өзгерістерді/толықтыруларды, өзгертілген құжаттарды, Тарифтер</w:t>
            </w:r>
            <w:r w:rsidR="0084134D">
              <w:rPr>
                <w:rFonts w:ascii="Arial" w:hAnsi="Arial" w:cs="Arial"/>
                <w:color w:val="000000" w:themeColor="text1"/>
                <w:sz w:val="20"/>
                <w:szCs w:val="20"/>
                <w:lang w:val="kk-KZ"/>
              </w:rPr>
              <w:t>д</w:t>
            </w:r>
            <w:r w:rsidR="00DA5276" w:rsidRPr="00116606">
              <w:rPr>
                <w:rFonts w:ascii="Arial" w:hAnsi="Arial" w:cs="Arial"/>
                <w:color w:val="000000" w:themeColor="text1"/>
                <w:sz w:val="20"/>
                <w:szCs w:val="20"/>
                <w:lang w:val="kk-KZ"/>
              </w:rPr>
              <w:t xml:space="preserve">і немесе жаңа редакциядағы құжаттарды кез келген келесі тәсілдермен </w:t>
            </w:r>
            <w:r w:rsidR="00B16D02">
              <w:rPr>
                <w:rFonts w:ascii="Arial" w:hAnsi="Arial" w:cs="Arial"/>
                <w:color w:val="000000" w:themeColor="text1"/>
                <w:sz w:val="20"/>
                <w:szCs w:val="20"/>
                <w:lang w:val="kk-KZ"/>
              </w:rPr>
              <w:t>Kaspi-дің</w:t>
            </w:r>
            <w:r w:rsidR="00DA5276" w:rsidRPr="00116606">
              <w:rPr>
                <w:rFonts w:ascii="Arial" w:hAnsi="Arial" w:cs="Arial"/>
                <w:color w:val="000000" w:themeColor="text1"/>
                <w:sz w:val="20"/>
                <w:szCs w:val="20"/>
                <w:lang w:val="kk-KZ"/>
              </w:rPr>
              <w:t xml:space="preserve"> қалауынша: өз қолына </w:t>
            </w:r>
            <w:r w:rsidRPr="00116606">
              <w:rPr>
                <w:rFonts w:ascii="Arial" w:hAnsi="Arial" w:cs="Arial"/>
                <w:color w:val="000000" w:themeColor="text1"/>
                <w:sz w:val="20"/>
                <w:szCs w:val="20"/>
                <w:lang w:val="kk-KZ"/>
              </w:rPr>
              <w:t>беріп</w:t>
            </w:r>
            <w:r w:rsidR="00DA5276" w:rsidRPr="00116606">
              <w:rPr>
                <w:rFonts w:ascii="Arial" w:hAnsi="Arial" w:cs="Arial"/>
                <w:color w:val="000000" w:themeColor="text1"/>
                <w:sz w:val="20"/>
                <w:szCs w:val="20"/>
                <w:lang w:val="kk-KZ"/>
              </w:rPr>
              <w:t xml:space="preserve">, </w:t>
            </w:r>
            <w:r w:rsidR="00DA5276" w:rsidRPr="00116606">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DA5276" w:rsidRPr="00116606">
              <w:rPr>
                <w:rFonts w:ascii="Arial" w:hAnsi="Arial" w:cs="Arial"/>
                <w:color w:val="000000" w:themeColor="text1"/>
                <w:sz w:val="20"/>
                <w:szCs w:val="20"/>
                <w:lang w:val="kk-KZ"/>
              </w:rPr>
              <w:t xml:space="preserve">өзгерістер туралы Серіктеске өзгерістер енгізілгенге дейін күнтізбелік 5 күн бұрын </w:t>
            </w:r>
            <w:r w:rsidR="00C40012" w:rsidRPr="00116606">
              <w:rPr>
                <w:rFonts w:ascii="Arial" w:hAnsi="Arial" w:cs="Arial"/>
                <w:sz w:val="20"/>
                <w:szCs w:val="20"/>
                <w:lang w:val="kk-KZ"/>
              </w:rPr>
              <w:t>хабарлау</w:t>
            </w:r>
            <w:r w:rsidR="00DA5276" w:rsidRPr="00116606">
              <w:rPr>
                <w:rFonts w:ascii="Arial" w:hAnsi="Arial" w:cs="Arial"/>
                <w:sz w:val="20"/>
                <w:szCs w:val="20"/>
                <w:lang w:val="kk-KZ"/>
              </w:rPr>
              <w:t xml:space="preserve"> арқылы</w:t>
            </w:r>
            <w:r w:rsidRPr="00116606">
              <w:rPr>
                <w:rFonts w:ascii="Arial" w:hAnsi="Arial" w:cs="Arial"/>
                <w:bCs/>
                <w:color w:val="0D0D0D" w:themeColor="text1" w:themeTint="F2"/>
                <w:sz w:val="20"/>
                <w:szCs w:val="20"/>
                <w:lang w:val="kk-KZ"/>
              </w:rPr>
              <w:t xml:space="preserve"> куәландырылады</w:t>
            </w:r>
            <w:r w:rsidR="00DA5276" w:rsidRPr="00116606">
              <w:rPr>
                <w:rFonts w:ascii="Arial" w:hAnsi="Arial" w:cs="Arial"/>
                <w:bCs/>
                <w:color w:val="0D0D0D" w:themeColor="text1" w:themeTint="F2"/>
                <w:sz w:val="20"/>
                <w:szCs w:val="20"/>
                <w:lang w:val="kk-KZ"/>
              </w:rPr>
              <w:t xml:space="preserve">. </w:t>
            </w:r>
            <w:r w:rsidR="007A5790" w:rsidRPr="00116606">
              <w:rPr>
                <w:rFonts w:ascii="Arial" w:hAnsi="Arial" w:cs="Arial"/>
                <w:color w:val="000000" w:themeColor="text1"/>
                <w:sz w:val="20"/>
                <w:szCs w:val="20"/>
                <w:lang w:val="kk-KZ"/>
              </w:rPr>
              <w:t xml:space="preserve">Егер жоғарыда аталған мерзім өткеннен кейін Серіктес </w:t>
            </w:r>
            <w:r w:rsidR="00B16D02">
              <w:rPr>
                <w:rFonts w:ascii="Arial" w:hAnsi="Arial" w:cs="Arial"/>
                <w:color w:val="000000" w:themeColor="text1"/>
                <w:sz w:val="20"/>
                <w:szCs w:val="20"/>
                <w:lang w:val="kk-KZ"/>
              </w:rPr>
              <w:t>Kaspi-дің</w:t>
            </w:r>
            <w:r w:rsidR="007A5790" w:rsidRPr="00116606">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7A5790" w:rsidRPr="00116606">
              <w:rPr>
                <w:rFonts w:ascii="Arial" w:hAnsi="Arial" w:cs="Arial"/>
                <w:bCs/>
                <w:color w:val="0D0D0D" w:themeColor="text1" w:themeTint="F2"/>
                <w:sz w:val="20"/>
                <w:szCs w:val="20"/>
                <w:lang w:val="kk-KZ"/>
              </w:rPr>
              <w:t xml:space="preserve"> </w:t>
            </w:r>
            <w:r w:rsidR="0026073C" w:rsidRPr="00116606">
              <w:rPr>
                <w:rFonts w:ascii="Arial" w:hAnsi="Arial" w:cs="Arial"/>
                <w:bCs/>
                <w:color w:val="0D0D0D" w:themeColor="text1" w:themeTint="F2"/>
                <w:sz w:val="20"/>
                <w:szCs w:val="20"/>
                <w:lang w:val="kk-KZ"/>
              </w:rPr>
              <w:t>Осы тармақта көзделген тәсілдердің бірімен жасалған мәмілелер Тараптардың келісімімен жазбаша түрде мәміле жасаумен тең.</w:t>
            </w:r>
          </w:p>
        </w:tc>
      </w:tr>
      <w:tr w:rsidR="005446CA" w:rsidRPr="008806A0" w14:paraId="6D28E3B3" w14:textId="77777777" w:rsidTr="00EF2E92">
        <w:trPr>
          <w:trHeight w:val="506"/>
        </w:trPr>
        <w:tc>
          <w:tcPr>
            <w:tcW w:w="10668" w:type="dxa"/>
            <w:vAlign w:val="bottom"/>
          </w:tcPr>
          <w:p w14:paraId="7E4941BA" w14:textId="717B6D50" w:rsidR="007A5790" w:rsidRPr="00116606" w:rsidRDefault="00B16D02" w:rsidP="000D052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color w:val="000000" w:themeColor="text1"/>
                <w:sz w:val="20"/>
                <w:szCs w:val="20"/>
                <w:lang w:val="kk-KZ"/>
              </w:rPr>
              <w:t>Kaspi-дің</w:t>
            </w:r>
            <w:r w:rsidR="0084134D">
              <w:rPr>
                <w:rFonts w:ascii="Arial" w:hAnsi="Arial" w:cs="Arial"/>
                <w:color w:val="000000" w:themeColor="text1"/>
                <w:sz w:val="20"/>
                <w:szCs w:val="20"/>
                <w:lang w:val="kk-KZ"/>
              </w:rPr>
              <w:t xml:space="preserve"> хабарламасында көрсетілген</w:t>
            </w:r>
            <w:r w:rsidR="007A5790" w:rsidRPr="00116606">
              <w:rPr>
                <w:rFonts w:ascii="Arial" w:hAnsi="Arial" w:cs="Arial"/>
                <w:color w:val="000000" w:themeColor="text1"/>
                <w:sz w:val="20"/>
                <w:szCs w:val="20"/>
                <w:lang w:val="kk-KZ"/>
              </w:rPr>
              <w:t xml:space="preserve"> өзгерістермен Серіктес келіспесе, </w:t>
            </w:r>
            <w:r w:rsidR="007A5790" w:rsidRPr="00116606">
              <w:rPr>
                <w:rFonts w:ascii="Arial" w:hAnsi="Arial" w:cs="Arial"/>
                <w:bCs/>
                <w:color w:val="000000" w:themeColor="text1"/>
                <w:sz w:val="20"/>
                <w:szCs w:val="20"/>
                <w:lang w:val="kk-KZ"/>
              </w:rPr>
              <w:t xml:space="preserve">ол </w:t>
            </w:r>
            <w:r w:rsidR="007A5790" w:rsidRPr="00116606">
              <w:rPr>
                <w:rFonts w:ascii="Arial" w:hAnsi="Arial" w:cs="Arial"/>
                <w:color w:val="000000" w:themeColor="text1"/>
                <w:sz w:val="20"/>
                <w:szCs w:val="20"/>
                <w:lang w:val="kk-KZ"/>
              </w:rPr>
              <w:t xml:space="preserve">өзгерістер күшіне енгенге дейін </w:t>
            </w:r>
            <w:r w:rsidR="0090544D">
              <w:rPr>
                <w:rFonts w:ascii="Arial" w:hAnsi="Arial" w:cs="Arial"/>
                <w:color w:val="000000" w:themeColor="text1"/>
                <w:sz w:val="20"/>
                <w:szCs w:val="20"/>
                <w:lang w:val="kk-KZ"/>
              </w:rPr>
              <w:t>Kaspi-ге</w:t>
            </w:r>
            <w:r w:rsidR="007A5790" w:rsidRPr="00116606">
              <w:rPr>
                <w:rFonts w:ascii="Arial" w:hAnsi="Arial" w:cs="Arial"/>
                <w:color w:val="000000" w:themeColor="text1"/>
                <w:sz w:val="20"/>
                <w:szCs w:val="20"/>
                <w:lang w:val="kk-KZ"/>
              </w:rPr>
              <w:t xml:space="preserve"> хабарлап, </w:t>
            </w:r>
            <w:r w:rsidR="00067B4C" w:rsidRPr="00116606">
              <w:rPr>
                <w:rFonts w:ascii="Arial" w:hAnsi="Arial" w:cs="Arial"/>
                <w:bCs/>
                <w:color w:val="000000" w:themeColor="text1"/>
                <w:sz w:val="20"/>
                <w:szCs w:val="20"/>
                <w:lang w:val="kk-KZ"/>
              </w:rPr>
              <w:t>Қосымшадан</w:t>
            </w:r>
            <w:r w:rsidR="007A5790" w:rsidRPr="00116606">
              <w:rPr>
                <w:rFonts w:ascii="Arial" w:hAnsi="Arial" w:cs="Arial"/>
                <w:color w:val="000000" w:themeColor="text1"/>
                <w:sz w:val="20"/>
                <w:szCs w:val="20"/>
                <w:lang w:val="kk-KZ"/>
              </w:rPr>
              <w:t xml:space="preserve"> бас тартуға құқылы, бұл жағдайда мұндай өзгерістер енгізілген болып саналмайды және қолданылмайды. Хабарламада Серіктестің уәкілетті тұлғасы қол қойған және оның мөрімен (бар болса) бекітілген Қосымшаны бұзу туралы хаттың сканерленген көшірмесі қамтылуға тиіс. Бұзу туралы аталған тәртіппен хабарлаған жағдайда, </w:t>
            </w:r>
            <w:r>
              <w:rPr>
                <w:rFonts w:ascii="Arial" w:hAnsi="Arial" w:cs="Arial"/>
                <w:bCs/>
                <w:color w:val="000000" w:themeColor="text1"/>
                <w:sz w:val="20"/>
                <w:szCs w:val="20"/>
                <w:lang w:val="kk-KZ"/>
              </w:rPr>
              <w:t xml:space="preserve">Kaspi </w:t>
            </w:r>
            <w:r w:rsidR="007A5790" w:rsidRPr="00116606">
              <w:rPr>
                <w:rFonts w:ascii="Arial" w:hAnsi="Arial" w:cs="Arial"/>
                <w:bCs/>
                <w:color w:val="000000" w:themeColor="text1"/>
                <w:sz w:val="20"/>
                <w:szCs w:val="20"/>
                <w:lang w:val="kk-KZ"/>
              </w:rPr>
              <w:t xml:space="preserve">енгізген өзгерістер күшіне енген күннен бастап </w:t>
            </w:r>
            <w:r w:rsidR="00067B4C" w:rsidRPr="00116606">
              <w:rPr>
                <w:rFonts w:ascii="Arial" w:hAnsi="Arial" w:cs="Arial"/>
                <w:bCs/>
                <w:color w:val="000000" w:themeColor="text1"/>
                <w:sz w:val="20"/>
                <w:szCs w:val="20"/>
                <w:lang w:val="kk-KZ"/>
              </w:rPr>
              <w:t>Қосымша</w:t>
            </w:r>
            <w:r w:rsidR="007A5790" w:rsidRPr="00116606">
              <w:rPr>
                <w:rFonts w:ascii="Arial" w:hAnsi="Arial" w:cs="Arial"/>
                <w:bCs/>
                <w:color w:val="000000" w:themeColor="text1"/>
                <w:sz w:val="20"/>
                <w:szCs w:val="20"/>
                <w:lang w:val="kk-KZ"/>
              </w:rPr>
              <w:t xml:space="preserve"> бұзылады, бұл ретте Серіктес Қосымша бойынша туындаған, бірақ орындалмаған, соның ішінде қызмет ақысын төлеу бойынша барлық міндеттемелерді орындауға</w:t>
            </w:r>
            <w:r w:rsidR="00067B4C" w:rsidRPr="00116606">
              <w:rPr>
                <w:rFonts w:ascii="Arial" w:hAnsi="Arial" w:cs="Arial"/>
                <w:bCs/>
                <w:color w:val="000000" w:themeColor="text1"/>
                <w:sz w:val="20"/>
                <w:szCs w:val="20"/>
                <w:lang w:val="kk-KZ"/>
              </w:rPr>
              <w:t xml:space="preserve"> міндетті.</w:t>
            </w:r>
          </w:p>
          <w:p w14:paraId="096B1C49" w14:textId="271D8735" w:rsidR="00875AA3" w:rsidRPr="00116606" w:rsidRDefault="00B16D02" w:rsidP="000D052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Kaspi-дің</w:t>
            </w:r>
            <w:r w:rsidR="0026073C" w:rsidRPr="00116606">
              <w:rPr>
                <w:rFonts w:ascii="Arial" w:hAnsi="Arial" w:cs="Arial"/>
                <w:bCs/>
                <w:color w:val="0D0D0D" w:themeColor="text1" w:themeTint="F2"/>
                <w:sz w:val="20"/>
                <w:szCs w:val="20"/>
                <w:lang w:val="kk-KZ"/>
              </w:rPr>
              <w:t xml:space="preserve"> төлем қызметін көрсету мүмкіндігін көздейтін банктік қызмет көрсету шарттарының өзгерісі осындай шарттарда көзделген тәртіппен және талаптарда енгізіледі.</w:t>
            </w:r>
          </w:p>
        </w:tc>
      </w:tr>
      <w:tr w:rsidR="005446CA" w:rsidRPr="008806A0" w14:paraId="7402AF89" w14:textId="77777777" w:rsidTr="003D3D9A">
        <w:trPr>
          <w:trHeight w:val="257"/>
        </w:trPr>
        <w:tc>
          <w:tcPr>
            <w:tcW w:w="10668" w:type="dxa"/>
            <w:vAlign w:val="bottom"/>
          </w:tcPr>
          <w:p w14:paraId="3AB2AF7A" w14:textId="3F7857FC" w:rsidR="005E500B" w:rsidRPr="00DA5276" w:rsidRDefault="00B16D02" w:rsidP="000D052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Pr>
                <w:rFonts w:ascii="Arial" w:hAnsi="Arial" w:cs="Arial"/>
                <w:bCs/>
                <w:color w:val="0D0D0D" w:themeColor="text1" w:themeTint="F2"/>
                <w:sz w:val="20"/>
                <w:szCs w:val="20"/>
                <w:lang w:val="kk-KZ"/>
              </w:rPr>
              <w:t xml:space="preserve">Kaspi </w:t>
            </w:r>
            <w:r w:rsidR="0026073C" w:rsidRPr="00DA5276">
              <w:rPr>
                <w:rFonts w:ascii="Arial" w:hAnsi="Arial" w:cs="Arial"/>
                <w:bCs/>
                <w:color w:val="0D0D0D" w:themeColor="text1" w:themeTint="F2"/>
                <w:sz w:val="20"/>
                <w:szCs w:val="20"/>
                <w:lang w:val="kk-KZ"/>
              </w:rPr>
              <w:t xml:space="preserve">төлем қызметін көрсетуге арналған шарт жасалған күнгі жағдай бойынша белгіленген халықаралық төлемдер және (немесе) ақша аударымдары жасалған кезде алынатын төлем қызметі бойынша комиссияны ұлғаю жағына қарай біржақты тәртіппен өзгертуге құқылы, олар бойынша </w:t>
            </w:r>
            <w:r>
              <w:rPr>
                <w:rFonts w:ascii="Arial" w:hAnsi="Arial" w:cs="Arial"/>
                <w:bCs/>
                <w:color w:val="0D0D0D" w:themeColor="text1" w:themeTint="F2"/>
                <w:sz w:val="20"/>
                <w:szCs w:val="20"/>
                <w:lang w:val="kk-KZ"/>
              </w:rPr>
              <w:t xml:space="preserve">Kaspi </w:t>
            </w:r>
            <w:r w:rsidR="0026073C" w:rsidRPr="00DA5276">
              <w:rPr>
                <w:rFonts w:ascii="Arial" w:hAnsi="Arial" w:cs="Arial"/>
                <w:bCs/>
                <w:color w:val="0D0D0D" w:themeColor="text1" w:themeTint="F2"/>
                <w:sz w:val="20"/>
                <w:szCs w:val="20"/>
                <w:lang w:val="kk-KZ"/>
              </w:rPr>
              <w:t>комиссияның өзгертілгені туралы Серіктеске өзгер</w:t>
            </w:r>
            <w:r w:rsidR="00B12F4C" w:rsidRPr="00DA5276">
              <w:rPr>
                <w:rFonts w:ascii="Arial" w:hAnsi="Arial" w:cs="Arial"/>
                <w:bCs/>
                <w:color w:val="0D0D0D" w:themeColor="text1" w:themeTint="F2"/>
                <w:sz w:val="20"/>
                <w:szCs w:val="20"/>
                <w:lang w:val="kk-KZ"/>
              </w:rPr>
              <w:t>істер енгізілгенге дейін күнтізбелік 1</w:t>
            </w:r>
            <w:r w:rsidR="0026073C" w:rsidRPr="00DA5276">
              <w:rPr>
                <w:rFonts w:ascii="Arial" w:hAnsi="Arial" w:cs="Arial"/>
                <w:bCs/>
                <w:color w:val="0D0D0D" w:themeColor="text1" w:themeTint="F2"/>
                <w:sz w:val="20"/>
                <w:szCs w:val="20"/>
                <w:lang w:val="kk-KZ"/>
              </w:rPr>
              <w:t xml:space="preserve"> </w:t>
            </w:r>
            <w:r w:rsidR="00B12F4C" w:rsidRPr="00DA5276">
              <w:rPr>
                <w:rFonts w:ascii="Arial" w:hAnsi="Arial" w:cs="Arial"/>
                <w:bCs/>
                <w:color w:val="0D0D0D" w:themeColor="text1" w:themeTint="F2"/>
                <w:sz w:val="20"/>
                <w:szCs w:val="20"/>
                <w:lang w:val="kk-KZ"/>
              </w:rPr>
              <w:t>(</w:t>
            </w:r>
            <w:r w:rsidR="0026073C" w:rsidRPr="00DA5276">
              <w:rPr>
                <w:rFonts w:ascii="Arial" w:hAnsi="Arial" w:cs="Arial"/>
                <w:bCs/>
                <w:color w:val="0D0D0D" w:themeColor="text1" w:themeTint="F2"/>
                <w:sz w:val="20"/>
                <w:szCs w:val="20"/>
                <w:lang w:val="kk-KZ"/>
              </w:rPr>
              <w:t>бір</w:t>
            </w:r>
            <w:r w:rsidR="00B12F4C" w:rsidRPr="00DA5276">
              <w:rPr>
                <w:rFonts w:ascii="Arial" w:hAnsi="Arial" w:cs="Arial"/>
                <w:bCs/>
                <w:color w:val="0D0D0D" w:themeColor="text1" w:themeTint="F2"/>
                <w:sz w:val="20"/>
                <w:szCs w:val="20"/>
                <w:lang w:val="kk-KZ"/>
              </w:rPr>
              <w:t>)</w:t>
            </w:r>
            <w:r w:rsidR="0026073C" w:rsidRPr="00DA5276">
              <w:rPr>
                <w:rFonts w:ascii="Arial" w:hAnsi="Arial" w:cs="Arial"/>
                <w:bCs/>
                <w:color w:val="0D0D0D" w:themeColor="text1" w:themeTint="F2"/>
                <w:sz w:val="20"/>
                <w:szCs w:val="20"/>
                <w:lang w:val="kk-KZ"/>
              </w:rPr>
              <w:t xml:space="preserve"> күн</w:t>
            </w:r>
            <w:r w:rsidR="00B12F4C" w:rsidRPr="00DA5276">
              <w:rPr>
                <w:rFonts w:ascii="Arial" w:hAnsi="Arial" w:cs="Arial"/>
                <w:bCs/>
                <w:color w:val="0D0D0D" w:themeColor="text1" w:themeTint="F2"/>
                <w:sz w:val="20"/>
                <w:szCs w:val="20"/>
                <w:lang w:val="kk-KZ"/>
              </w:rPr>
              <w:t>нен кешіктірмей</w:t>
            </w:r>
            <w:r w:rsidR="0026073C" w:rsidRPr="00DA5276">
              <w:rPr>
                <w:rFonts w:ascii="Arial" w:hAnsi="Arial" w:cs="Arial"/>
                <w:bCs/>
                <w:color w:val="0D0D0D" w:themeColor="text1" w:themeTint="F2"/>
                <w:sz w:val="20"/>
                <w:szCs w:val="20"/>
                <w:lang w:val="kk-KZ"/>
              </w:rPr>
              <w:t xml:space="preserve"> хабарлайды.</w:t>
            </w:r>
          </w:p>
        </w:tc>
      </w:tr>
      <w:tr w:rsidR="005446CA" w:rsidRPr="00DA5276" w14:paraId="547F972C" w14:textId="77777777" w:rsidTr="003D3D9A">
        <w:trPr>
          <w:trHeight w:val="1318"/>
        </w:trPr>
        <w:tc>
          <w:tcPr>
            <w:tcW w:w="10668" w:type="dxa"/>
            <w:vAlign w:val="bottom"/>
          </w:tcPr>
          <w:p w14:paraId="05790371" w14:textId="69492880" w:rsidR="0090286E" w:rsidRPr="00DA5276" w:rsidRDefault="000D0523" w:rsidP="000D0523">
            <w:pPr>
              <w:pStyle w:val="a6"/>
              <w:numPr>
                <w:ilvl w:val="1"/>
                <w:numId w:val="1"/>
              </w:numPr>
              <w:tabs>
                <w:tab w:val="left" w:pos="631"/>
              </w:tabs>
              <w:ind w:left="206" w:firstLine="0"/>
              <w:jc w:val="both"/>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xml:space="preserve"> </w:t>
            </w:r>
            <w:r w:rsidR="00B12F4C" w:rsidRPr="00DA5276">
              <w:rPr>
                <w:rFonts w:ascii="Arial" w:hAnsi="Arial" w:cs="Arial"/>
                <w:bCs/>
                <w:color w:val="0D0D0D" w:themeColor="text1" w:themeTint="F2"/>
                <w:sz w:val="20"/>
                <w:szCs w:val="20"/>
                <w:lang w:val="kk-KZ"/>
              </w:rPr>
              <w:t xml:space="preserve">Төлем қызметін көрсетуге арналған шарт </w:t>
            </w:r>
            <w:r w:rsidR="0090286E" w:rsidRPr="00DA5276">
              <w:rPr>
                <w:rFonts w:ascii="Arial" w:hAnsi="Arial" w:cs="Arial"/>
                <w:bCs/>
                <w:color w:val="0D0D0D" w:themeColor="text1" w:themeTint="F2"/>
                <w:sz w:val="20"/>
                <w:szCs w:val="20"/>
                <w:lang w:val="kk-KZ"/>
              </w:rPr>
              <w:t>Қосылуға арналған өтінішке қол қойылған сәттен бастап 1 (бір) жылға жасалады. Егер Серіктес қолданылу мерзімі аяқталатын күнге дейін кемінде күнтізбелік 5 (бес) күн бұрын осы Қосымшаға сай төлем қызметін көрсетуге арналған шарттың мерзімін ұзартудан бас тарту туралы жазбаша түрде хабарламаға бастама көтермеген жағдайда, төлем қызметін көрсетуге арналған шарттың мерзімі ұқсас мерзімге ұзартылады. Бұл ретте төлем қызметін көрсетуге арналған шарттың мерзімі тиісті ұзартылған сәттен бастап көрсетілетін төлем қызметінің ақысы мерзім ұзартылған сәтте қолданыста болған Тарифтер</w:t>
            </w:r>
            <w:r w:rsidR="0084134D">
              <w:rPr>
                <w:rFonts w:ascii="Arial" w:hAnsi="Arial" w:cs="Arial"/>
                <w:bCs/>
                <w:color w:val="0D0D0D" w:themeColor="text1" w:themeTint="F2"/>
                <w:sz w:val="20"/>
                <w:szCs w:val="20"/>
                <w:lang w:val="kk-KZ"/>
              </w:rPr>
              <w:t>ге</w:t>
            </w:r>
            <w:r w:rsidR="0090286E" w:rsidRPr="00DA5276">
              <w:rPr>
                <w:rFonts w:ascii="Arial" w:hAnsi="Arial" w:cs="Arial"/>
                <w:bCs/>
                <w:color w:val="0D0D0D" w:themeColor="text1" w:themeTint="F2"/>
                <w:sz w:val="20"/>
                <w:szCs w:val="20"/>
                <w:lang w:val="kk-KZ"/>
              </w:rPr>
              <w:t xml:space="preserve"> сай төленеді.</w:t>
            </w:r>
          </w:p>
          <w:p w14:paraId="28E78254" w14:textId="63DEF695" w:rsidR="00AC55F7" w:rsidRPr="00DA5276" w:rsidRDefault="0070323D" w:rsidP="00AC55F7">
            <w:pPr>
              <w:tabs>
                <w:tab w:val="left" w:pos="631"/>
              </w:tabs>
              <w:ind w:left="206"/>
              <w:jc w:val="center"/>
              <w:rPr>
                <w:rFonts w:ascii="Arial" w:hAnsi="Arial" w:cs="Arial"/>
                <w:bCs/>
                <w:color w:val="0D0D0D" w:themeColor="text1" w:themeTint="F2"/>
                <w:sz w:val="20"/>
                <w:szCs w:val="20"/>
                <w:lang w:val="kk-KZ"/>
              </w:rPr>
            </w:pPr>
            <w:r w:rsidRPr="00DA5276">
              <w:rPr>
                <w:rFonts w:ascii="Arial" w:hAnsi="Arial" w:cs="Arial"/>
                <w:bCs/>
                <w:color w:val="0D0D0D" w:themeColor="text1" w:themeTint="F2"/>
                <w:sz w:val="20"/>
                <w:szCs w:val="20"/>
                <w:lang w:val="kk-KZ"/>
              </w:rPr>
              <w:t>* * *</w:t>
            </w:r>
          </w:p>
        </w:tc>
      </w:tr>
    </w:tbl>
    <w:p w14:paraId="667089B1" w14:textId="77777777" w:rsidR="008806A0" w:rsidRPr="00DA5276" w:rsidRDefault="008806A0">
      <w:pPr>
        <w:ind w:right="-2"/>
        <w:rPr>
          <w:rFonts w:ascii="Arial" w:hAnsi="Arial" w:cs="Arial"/>
          <w:lang w:val="kk-KZ"/>
        </w:rPr>
      </w:pPr>
    </w:p>
    <w:p w14:paraId="65E4EACD" w14:textId="77777777" w:rsidR="008806A0" w:rsidRPr="00DA5276" w:rsidRDefault="008806A0">
      <w:pPr>
        <w:ind w:right="-2"/>
        <w:rPr>
          <w:rFonts w:ascii="Arial" w:hAnsi="Arial" w:cs="Arial"/>
          <w:lang w:val="kk-KZ"/>
        </w:rPr>
      </w:pPr>
    </w:p>
    <w:sectPr w:rsidR="008806A0" w:rsidRPr="00DA5276" w:rsidSect="00B06803">
      <w:footerReference w:type="even" r:id="rId8"/>
      <w:footerReference w:type="default" r:id="rId9"/>
      <w:headerReference w:type="first" r:id="rId10"/>
      <w:pgSz w:w="11906" w:h="16838"/>
      <w:pgMar w:top="728" w:right="851" w:bottom="527"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FAB6" w14:textId="77777777" w:rsidR="006820A9" w:rsidRDefault="006820A9" w:rsidP="001E2D42">
      <w:r>
        <w:separator/>
      </w:r>
    </w:p>
  </w:endnote>
  <w:endnote w:type="continuationSeparator" w:id="0">
    <w:p w14:paraId="570C7F4A" w14:textId="77777777" w:rsidR="006820A9" w:rsidRDefault="006820A9"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9D7F1B7"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116606">
      <w:rPr>
        <w:rStyle w:val="af6"/>
        <w:rFonts w:ascii="Arial" w:hAnsi="Arial" w:cs="Arial"/>
        <w:noProof/>
        <w:color w:val="000000" w:themeColor="text1"/>
        <w:sz w:val="14"/>
        <w:szCs w:val="14"/>
      </w:rPr>
      <w:t>5</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30EC" w14:textId="77777777" w:rsidR="006820A9" w:rsidRDefault="006820A9" w:rsidP="001E2D42">
      <w:r>
        <w:separator/>
      </w:r>
    </w:p>
  </w:footnote>
  <w:footnote w:type="continuationSeparator" w:id="0">
    <w:p w14:paraId="012BD916" w14:textId="77777777" w:rsidR="006820A9" w:rsidRDefault="006820A9"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C55C" w14:textId="7AE71C6A" w:rsidR="001570F0" w:rsidRDefault="003D3D9A" w:rsidP="001570F0">
    <w:pPr>
      <w:pStyle w:val="ae"/>
    </w:pPr>
    <w:r>
      <w:rPr>
        <w:noProof/>
      </w:rPr>
      <w:drawing>
        <wp:anchor distT="0" distB="0" distL="114300" distR="114300" simplePos="0" relativeHeight="251659264" behindDoc="0" locked="0" layoutInCell="1" allowOverlap="1" wp14:anchorId="54850F0D" wp14:editId="14869F1F">
          <wp:simplePos x="0" y="0"/>
          <wp:positionH relativeFrom="column">
            <wp:posOffset>-569595</wp:posOffset>
          </wp:positionH>
          <wp:positionV relativeFrom="paragraph">
            <wp:posOffset>187960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11E03709" w14:textId="497E777A" w:rsidR="001570F0" w:rsidRDefault="001570F0" w:rsidP="001570F0">
    <w:pPr>
      <w:pStyle w:val="ae"/>
      <w:tabs>
        <w:tab w:val="clear" w:pos="4677"/>
        <w:tab w:val="clear" w:pos="9355"/>
        <w:tab w:val="left" w:pos="1563"/>
      </w:tabs>
    </w:pPr>
    <w:r>
      <w:tab/>
    </w:r>
  </w:p>
  <w:p w14:paraId="61AC1B3A" w14:textId="35A0F516" w:rsidR="001570F0" w:rsidRPr="008F302A" w:rsidRDefault="001570F0" w:rsidP="001570F0">
    <w:pPr>
      <w:pStyle w:val="ae"/>
    </w:pPr>
  </w:p>
  <w:p w14:paraId="229D5A70" w14:textId="12087F6C" w:rsidR="001570F0" w:rsidRDefault="001570F0" w:rsidP="001570F0">
    <w:pPr>
      <w:pStyle w:val="ae"/>
    </w:pPr>
  </w:p>
  <w:p w14:paraId="09A3306A" w14:textId="77777777" w:rsidR="001570F0" w:rsidRDefault="001570F0" w:rsidP="001570F0">
    <w:pPr>
      <w:pStyle w:val="ae"/>
    </w:pPr>
  </w:p>
  <w:p w14:paraId="56E70BCA" w14:textId="77777777"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7442D8"/>
    <w:multiLevelType w:val="multilevel"/>
    <w:tmpl w:val="1D361946"/>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7EA57A8"/>
    <w:multiLevelType w:val="multilevel"/>
    <w:tmpl w:val="5FFCC680"/>
    <w:lvl w:ilvl="0">
      <w:start w:val="3"/>
      <w:numFmt w:val="decimal"/>
      <w:lvlText w:val="%1."/>
      <w:lvlJc w:val="left"/>
      <w:pPr>
        <w:ind w:left="540" w:hanging="540"/>
      </w:pPr>
      <w:rPr>
        <w:rFonts w:hint="default"/>
      </w:rPr>
    </w:lvl>
    <w:lvl w:ilvl="1">
      <w:start w:val="1"/>
      <w:numFmt w:val="decimal"/>
      <w:lvlText w:val="%1.%2."/>
      <w:lvlJc w:val="left"/>
      <w:pPr>
        <w:ind w:left="3092" w:hanging="540"/>
      </w:pPr>
      <w:rPr>
        <w:rFonts w:hint="default"/>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 w15:restartNumberingAfterBreak="0">
    <w:nsid w:val="22D91070"/>
    <w:multiLevelType w:val="hybridMultilevel"/>
    <w:tmpl w:val="59C666D8"/>
    <w:lvl w:ilvl="0" w:tplc="D0D2BAC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7"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9" w15:restartNumberingAfterBreak="0">
    <w:nsid w:val="345B57A2"/>
    <w:multiLevelType w:val="multilevel"/>
    <w:tmpl w:val="8CEE24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lang w:val="ru-RU"/>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0" w15:restartNumberingAfterBreak="0">
    <w:nsid w:val="38251D5F"/>
    <w:multiLevelType w:val="multilevel"/>
    <w:tmpl w:val="B276C518"/>
    <w:lvl w:ilvl="0">
      <w:start w:val="1"/>
      <w:numFmt w:val="decimal"/>
      <w:lvlText w:val="%1."/>
      <w:lvlJc w:val="left"/>
      <w:pPr>
        <w:ind w:left="644" w:hanging="36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5644EE"/>
    <w:multiLevelType w:val="multilevel"/>
    <w:tmpl w:val="F1FCDC4C"/>
    <w:lvl w:ilvl="0">
      <w:start w:val="1"/>
      <w:numFmt w:val="decimal"/>
      <w:lvlText w:val="%1."/>
      <w:lvlJc w:val="left"/>
      <w:pPr>
        <w:ind w:left="5747" w:hanging="360"/>
      </w:pPr>
      <w:rPr>
        <w:b w:val="0"/>
      </w:rPr>
    </w:lvl>
    <w:lvl w:ilvl="1">
      <w:start w:val="1"/>
      <w:numFmt w:val="decimal"/>
      <w:lvlText w:val="%1.%2."/>
      <w:lvlJc w:val="left"/>
      <w:pPr>
        <w:ind w:left="2984"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969AE"/>
    <w:multiLevelType w:val="multilevel"/>
    <w:tmpl w:val="51A218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4"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26F6D"/>
    <w:multiLevelType w:val="multilevel"/>
    <w:tmpl w:val="0E7C31EE"/>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8D4730"/>
    <w:multiLevelType w:val="multilevel"/>
    <w:tmpl w:val="63E6F0C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76C08C8"/>
    <w:multiLevelType w:val="multilevel"/>
    <w:tmpl w:val="09C4F3A8"/>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E83EBB"/>
    <w:multiLevelType w:val="multilevel"/>
    <w:tmpl w:val="AA3EB7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45F49C4"/>
    <w:multiLevelType w:val="multilevel"/>
    <w:tmpl w:val="6A5CAB04"/>
    <w:lvl w:ilvl="0">
      <w:start w:val="2"/>
      <w:numFmt w:val="decimal"/>
      <w:lvlText w:val="%1."/>
      <w:lvlJc w:val="left"/>
      <w:pPr>
        <w:ind w:left="500" w:hanging="500"/>
      </w:pPr>
      <w:rPr>
        <w:rFonts w:hint="default"/>
        <w:color w:val="auto"/>
      </w:rPr>
    </w:lvl>
    <w:lvl w:ilvl="1">
      <w:start w:val="2"/>
      <w:numFmt w:val="decimal"/>
      <w:lvlText w:val="%1.%2."/>
      <w:lvlJc w:val="left"/>
      <w:pPr>
        <w:ind w:left="661" w:hanging="500"/>
      </w:pPr>
      <w:rPr>
        <w:rFonts w:hint="default"/>
        <w:color w:val="auto"/>
      </w:rPr>
    </w:lvl>
    <w:lvl w:ilvl="2">
      <w:start w:val="1"/>
      <w:numFmt w:val="decimal"/>
      <w:lvlText w:val="%1.%2.%3."/>
      <w:lvlJc w:val="left"/>
      <w:pPr>
        <w:ind w:left="1042" w:hanging="720"/>
      </w:pPr>
      <w:rPr>
        <w:rFonts w:hint="default"/>
        <w:color w:val="auto"/>
      </w:rPr>
    </w:lvl>
    <w:lvl w:ilvl="3">
      <w:start w:val="1"/>
      <w:numFmt w:val="decimal"/>
      <w:lvlText w:val="%1.%2.%3.%4."/>
      <w:lvlJc w:val="left"/>
      <w:pPr>
        <w:ind w:left="1203" w:hanging="720"/>
      </w:pPr>
      <w:rPr>
        <w:rFonts w:hint="default"/>
        <w:color w:val="auto"/>
      </w:rPr>
    </w:lvl>
    <w:lvl w:ilvl="4">
      <w:start w:val="1"/>
      <w:numFmt w:val="decimal"/>
      <w:lvlText w:val="%1.%2.%3.%4.%5."/>
      <w:lvlJc w:val="left"/>
      <w:pPr>
        <w:ind w:left="1724" w:hanging="1080"/>
      </w:pPr>
      <w:rPr>
        <w:rFonts w:hint="default"/>
        <w:color w:val="auto"/>
      </w:rPr>
    </w:lvl>
    <w:lvl w:ilvl="5">
      <w:start w:val="1"/>
      <w:numFmt w:val="decimal"/>
      <w:lvlText w:val="%1.%2.%3.%4.%5.%6."/>
      <w:lvlJc w:val="left"/>
      <w:pPr>
        <w:ind w:left="1885" w:hanging="1080"/>
      </w:pPr>
      <w:rPr>
        <w:rFonts w:hint="default"/>
        <w:color w:val="auto"/>
      </w:rPr>
    </w:lvl>
    <w:lvl w:ilvl="6">
      <w:start w:val="1"/>
      <w:numFmt w:val="decimal"/>
      <w:lvlText w:val="%1.%2.%3.%4.%5.%6.%7."/>
      <w:lvlJc w:val="left"/>
      <w:pPr>
        <w:ind w:left="2406" w:hanging="1440"/>
      </w:pPr>
      <w:rPr>
        <w:rFonts w:hint="default"/>
        <w:color w:val="auto"/>
      </w:rPr>
    </w:lvl>
    <w:lvl w:ilvl="7">
      <w:start w:val="1"/>
      <w:numFmt w:val="decimal"/>
      <w:lvlText w:val="%1.%2.%3.%4.%5.%6.%7.%8."/>
      <w:lvlJc w:val="left"/>
      <w:pPr>
        <w:ind w:left="2567" w:hanging="1440"/>
      </w:pPr>
      <w:rPr>
        <w:rFonts w:hint="default"/>
        <w:color w:val="auto"/>
      </w:rPr>
    </w:lvl>
    <w:lvl w:ilvl="8">
      <w:start w:val="1"/>
      <w:numFmt w:val="decimal"/>
      <w:lvlText w:val="%1.%2.%3.%4.%5.%6.%7.%8.%9."/>
      <w:lvlJc w:val="left"/>
      <w:pPr>
        <w:ind w:left="3088" w:hanging="1800"/>
      </w:pPr>
      <w:rPr>
        <w:rFonts w:hint="default"/>
        <w:color w:val="auto"/>
      </w:rPr>
    </w:lvl>
  </w:abstractNum>
  <w:abstractNum w:abstractNumId="21" w15:restartNumberingAfterBreak="0">
    <w:nsid w:val="656947D6"/>
    <w:multiLevelType w:val="hybridMultilevel"/>
    <w:tmpl w:val="7EF4C678"/>
    <w:lvl w:ilvl="0" w:tplc="04190011">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6FDA4453"/>
    <w:multiLevelType w:val="multilevel"/>
    <w:tmpl w:val="CF5A67C8"/>
    <w:lvl w:ilvl="0">
      <w:start w:val="7"/>
      <w:numFmt w:val="decimal"/>
      <w:lvlText w:val="%1."/>
      <w:lvlJc w:val="left"/>
      <w:pPr>
        <w:ind w:left="500" w:hanging="500"/>
      </w:pPr>
      <w:rPr>
        <w:rFonts w:hint="default"/>
        <w:color w:val="auto"/>
      </w:rPr>
    </w:lvl>
    <w:lvl w:ilvl="1">
      <w:start w:val="2"/>
      <w:numFmt w:val="decimal"/>
      <w:lvlText w:val="%1.%2."/>
      <w:lvlJc w:val="left"/>
      <w:pPr>
        <w:ind w:left="590" w:hanging="500"/>
      </w:pPr>
      <w:rPr>
        <w:rFonts w:hint="default"/>
        <w:color w:val="auto"/>
      </w:rPr>
    </w:lvl>
    <w:lvl w:ilvl="2">
      <w:start w:val="1"/>
      <w:numFmt w:val="decimal"/>
      <w:lvlText w:val="%1.%2.%3."/>
      <w:lvlJc w:val="left"/>
      <w:pPr>
        <w:ind w:left="900" w:hanging="720"/>
      </w:pPr>
      <w:rPr>
        <w:rFonts w:hint="default"/>
        <w:color w:val="auto"/>
      </w:rPr>
    </w:lvl>
    <w:lvl w:ilvl="3">
      <w:start w:val="1"/>
      <w:numFmt w:val="decimal"/>
      <w:lvlText w:val="%1.%2.%3.%4."/>
      <w:lvlJc w:val="left"/>
      <w:pPr>
        <w:ind w:left="990" w:hanging="720"/>
      </w:pPr>
      <w:rPr>
        <w:rFonts w:hint="default"/>
        <w:color w:val="auto"/>
      </w:rPr>
    </w:lvl>
    <w:lvl w:ilvl="4">
      <w:start w:val="1"/>
      <w:numFmt w:val="decimal"/>
      <w:lvlText w:val="%1.%2.%3.%4.%5."/>
      <w:lvlJc w:val="left"/>
      <w:pPr>
        <w:ind w:left="1440" w:hanging="1080"/>
      </w:pPr>
      <w:rPr>
        <w:rFonts w:hint="default"/>
        <w:color w:val="auto"/>
      </w:rPr>
    </w:lvl>
    <w:lvl w:ilvl="5">
      <w:start w:val="1"/>
      <w:numFmt w:val="decimal"/>
      <w:lvlText w:val="%1.%2.%3.%4.%5.%6."/>
      <w:lvlJc w:val="left"/>
      <w:pPr>
        <w:ind w:left="1530" w:hanging="1080"/>
      </w:pPr>
      <w:rPr>
        <w:rFonts w:hint="default"/>
        <w:color w:val="auto"/>
      </w:rPr>
    </w:lvl>
    <w:lvl w:ilvl="6">
      <w:start w:val="1"/>
      <w:numFmt w:val="decimal"/>
      <w:lvlText w:val="%1.%2.%3.%4.%5.%6.%7."/>
      <w:lvlJc w:val="left"/>
      <w:pPr>
        <w:ind w:left="1980" w:hanging="1440"/>
      </w:pPr>
      <w:rPr>
        <w:rFonts w:hint="default"/>
        <w:color w:val="auto"/>
      </w:rPr>
    </w:lvl>
    <w:lvl w:ilvl="7">
      <w:start w:val="1"/>
      <w:numFmt w:val="decimal"/>
      <w:lvlText w:val="%1.%2.%3.%4.%5.%6.%7.%8."/>
      <w:lvlJc w:val="left"/>
      <w:pPr>
        <w:ind w:left="2070" w:hanging="1440"/>
      </w:pPr>
      <w:rPr>
        <w:rFonts w:hint="default"/>
        <w:color w:val="auto"/>
      </w:rPr>
    </w:lvl>
    <w:lvl w:ilvl="8">
      <w:start w:val="1"/>
      <w:numFmt w:val="decimal"/>
      <w:lvlText w:val="%1.%2.%3.%4.%5.%6.%7.%8.%9."/>
      <w:lvlJc w:val="left"/>
      <w:pPr>
        <w:ind w:left="2520" w:hanging="1800"/>
      </w:pPr>
      <w:rPr>
        <w:rFonts w:hint="default"/>
        <w:color w:val="auto"/>
      </w:rPr>
    </w:lvl>
  </w:abstractNum>
  <w:abstractNum w:abstractNumId="23" w15:restartNumberingAfterBreak="0">
    <w:nsid w:val="797D0202"/>
    <w:multiLevelType w:val="multilevel"/>
    <w:tmpl w:val="F1607BE0"/>
    <w:lvl w:ilvl="0">
      <w:start w:val="9"/>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B335CB"/>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num w:numId="1">
    <w:abstractNumId w:val="9"/>
  </w:num>
  <w:num w:numId="2">
    <w:abstractNumId w:val="11"/>
  </w:num>
  <w:num w:numId="3">
    <w:abstractNumId w:val="8"/>
  </w:num>
  <w:num w:numId="4">
    <w:abstractNumId w:val="3"/>
  </w:num>
  <w:num w:numId="5">
    <w:abstractNumId w:val="2"/>
  </w:num>
  <w:num w:numId="6">
    <w:abstractNumId w:val="15"/>
  </w:num>
  <w:num w:numId="7">
    <w:abstractNumId w:val="18"/>
  </w:num>
  <w:num w:numId="8">
    <w:abstractNumId w:val="14"/>
  </w:num>
  <w:num w:numId="9">
    <w:abstractNumId w:val="7"/>
  </w:num>
  <w:num w:numId="10">
    <w:abstractNumId w:val="0"/>
  </w:num>
  <w:num w:numId="11">
    <w:abstractNumId w:val="5"/>
  </w:num>
  <w:num w:numId="12">
    <w:abstractNumId w:val="24"/>
  </w:num>
  <w:num w:numId="13">
    <w:abstractNumId w:val="12"/>
  </w:num>
  <w:num w:numId="14">
    <w:abstractNumId w:val="4"/>
  </w:num>
  <w:num w:numId="15">
    <w:abstractNumId w:val="6"/>
  </w:num>
  <w:num w:numId="16">
    <w:abstractNumId w:val="21"/>
  </w:num>
  <w:num w:numId="17">
    <w:abstractNumId w:val="20"/>
  </w:num>
  <w:num w:numId="18">
    <w:abstractNumId w:val="16"/>
  </w:num>
  <w:num w:numId="19">
    <w:abstractNumId w:val="22"/>
  </w:num>
  <w:num w:numId="20">
    <w:abstractNumId w:val="1"/>
  </w:num>
  <w:num w:numId="21">
    <w:abstractNumId w:val="17"/>
  </w:num>
  <w:num w:numId="22">
    <w:abstractNumId w:val="23"/>
  </w:num>
  <w:num w:numId="23">
    <w:abstractNumId w:val="10"/>
  </w:num>
  <w:num w:numId="24">
    <w:abstractNumId w:val="19"/>
  </w:num>
  <w:num w:numId="25">
    <w:abstractNumId w:val="13"/>
  </w:num>
  <w:num w:numId="2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05FBB"/>
    <w:rsid w:val="00010F3B"/>
    <w:rsid w:val="000113A0"/>
    <w:rsid w:val="000135E6"/>
    <w:rsid w:val="00015ADB"/>
    <w:rsid w:val="000162FE"/>
    <w:rsid w:val="000173EC"/>
    <w:rsid w:val="00017A22"/>
    <w:rsid w:val="00030B8A"/>
    <w:rsid w:val="00034099"/>
    <w:rsid w:val="0003658E"/>
    <w:rsid w:val="000414DE"/>
    <w:rsid w:val="00041503"/>
    <w:rsid w:val="0005121D"/>
    <w:rsid w:val="00052F82"/>
    <w:rsid w:val="00053617"/>
    <w:rsid w:val="00054F7C"/>
    <w:rsid w:val="00055145"/>
    <w:rsid w:val="000640A4"/>
    <w:rsid w:val="00067B4C"/>
    <w:rsid w:val="000708C4"/>
    <w:rsid w:val="0007235E"/>
    <w:rsid w:val="00073B39"/>
    <w:rsid w:val="0007479D"/>
    <w:rsid w:val="00077397"/>
    <w:rsid w:val="00080211"/>
    <w:rsid w:val="00083612"/>
    <w:rsid w:val="0009245B"/>
    <w:rsid w:val="0009454A"/>
    <w:rsid w:val="000A0600"/>
    <w:rsid w:val="000A0E13"/>
    <w:rsid w:val="000A1161"/>
    <w:rsid w:val="000A26C1"/>
    <w:rsid w:val="000A2A0F"/>
    <w:rsid w:val="000B12C5"/>
    <w:rsid w:val="000B1316"/>
    <w:rsid w:val="000B29BF"/>
    <w:rsid w:val="000B4FD6"/>
    <w:rsid w:val="000B61C2"/>
    <w:rsid w:val="000B67FC"/>
    <w:rsid w:val="000B7DE2"/>
    <w:rsid w:val="000C2584"/>
    <w:rsid w:val="000C4893"/>
    <w:rsid w:val="000C554B"/>
    <w:rsid w:val="000D0523"/>
    <w:rsid w:val="000D18A2"/>
    <w:rsid w:val="000D58A3"/>
    <w:rsid w:val="000E0B00"/>
    <w:rsid w:val="000E47A3"/>
    <w:rsid w:val="000E7164"/>
    <w:rsid w:val="000E7C81"/>
    <w:rsid w:val="000F172A"/>
    <w:rsid w:val="000F418C"/>
    <w:rsid w:val="000F461B"/>
    <w:rsid w:val="000F554D"/>
    <w:rsid w:val="000F5561"/>
    <w:rsid w:val="000F693A"/>
    <w:rsid w:val="000F76F0"/>
    <w:rsid w:val="00106EF1"/>
    <w:rsid w:val="00110B04"/>
    <w:rsid w:val="00111BA5"/>
    <w:rsid w:val="001144A3"/>
    <w:rsid w:val="00116606"/>
    <w:rsid w:val="00124CAD"/>
    <w:rsid w:val="00132479"/>
    <w:rsid w:val="001324C6"/>
    <w:rsid w:val="001346AC"/>
    <w:rsid w:val="001347E9"/>
    <w:rsid w:val="00135D51"/>
    <w:rsid w:val="00140826"/>
    <w:rsid w:val="001443C2"/>
    <w:rsid w:val="00144C71"/>
    <w:rsid w:val="0015463A"/>
    <w:rsid w:val="001570F0"/>
    <w:rsid w:val="00162DFD"/>
    <w:rsid w:val="00164FF3"/>
    <w:rsid w:val="00166E30"/>
    <w:rsid w:val="00166E91"/>
    <w:rsid w:val="00167447"/>
    <w:rsid w:val="001735A6"/>
    <w:rsid w:val="00180361"/>
    <w:rsid w:val="00184EE0"/>
    <w:rsid w:val="001909E5"/>
    <w:rsid w:val="00190C9A"/>
    <w:rsid w:val="00191A44"/>
    <w:rsid w:val="001929E2"/>
    <w:rsid w:val="001A5220"/>
    <w:rsid w:val="001A745F"/>
    <w:rsid w:val="001B5451"/>
    <w:rsid w:val="001B67DC"/>
    <w:rsid w:val="001C13E3"/>
    <w:rsid w:val="001C1816"/>
    <w:rsid w:val="001C6318"/>
    <w:rsid w:val="001C6D1D"/>
    <w:rsid w:val="001C6DE7"/>
    <w:rsid w:val="001D2573"/>
    <w:rsid w:val="001D3B58"/>
    <w:rsid w:val="001D70D6"/>
    <w:rsid w:val="001D7F34"/>
    <w:rsid w:val="001E2D42"/>
    <w:rsid w:val="001E4AA8"/>
    <w:rsid w:val="001F43B1"/>
    <w:rsid w:val="001F6CB7"/>
    <w:rsid w:val="00200FC0"/>
    <w:rsid w:val="00210FE5"/>
    <w:rsid w:val="00214399"/>
    <w:rsid w:val="00221EBB"/>
    <w:rsid w:val="00227CFA"/>
    <w:rsid w:val="00240748"/>
    <w:rsid w:val="002409DF"/>
    <w:rsid w:val="00241472"/>
    <w:rsid w:val="00242BFC"/>
    <w:rsid w:val="0025327D"/>
    <w:rsid w:val="0025374C"/>
    <w:rsid w:val="0026073C"/>
    <w:rsid w:val="00260CE7"/>
    <w:rsid w:val="00263757"/>
    <w:rsid w:val="00263F0A"/>
    <w:rsid w:val="002717C4"/>
    <w:rsid w:val="00271E43"/>
    <w:rsid w:val="00272454"/>
    <w:rsid w:val="002732FD"/>
    <w:rsid w:val="0027345C"/>
    <w:rsid w:val="00281CD4"/>
    <w:rsid w:val="00282825"/>
    <w:rsid w:val="002832D1"/>
    <w:rsid w:val="00283F15"/>
    <w:rsid w:val="00284543"/>
    <w:rsid w:val="00285881"/>
    <w:rsid w:val="00286133"/>
    <w:rsid w:val="0028768C"/>
    <w:rsid w:val="00295CDB"/>
    <w:rsid w:val="00297623"/>
    <w:rsid w:val="002A01D1"/>
    <w:rsid w:val="002A2CD5"/>
    <w:rsid w:val="002A57D2"/>
    <w:rsid w:val="002B1422"/>
    <w:rsid w:val="002B61E3"/>
    <w:rsid w:val="002B774A"/>
    <w:rsid w:val="002C0E88"/>
    <w:rsid w:val="002C5075"/>
    <w:rsid w:val="002C5488"/>
    <w:rsid w:val="002D2EAB"/>
    <w:rsid w:val="002D64D7"/>
    <w:rsid w:val="002D7821"/>
    <w:rsid w:val="002D7912"/>
    <w:rsid w:val="002E2753"/>
    <w:rsid w:val="002E3B27"/>
    <w:rsid w:val="002E44E2"/>
    <w:rsid w:val="002E5B88"/>
    <w:rsid w:val="002E5FB8"/>
    <w:rsid w:val="002F1E5E"/>
    <w:rsid w:val="002F722F"/>
    <w:rsid w:val="00300004"/>
    <w:rsid w:val="003051C5"/>
    <w:rsid w:val="003052F3"/>
    <w:rsid w:val="00306D6E"/>
    <w:rsid w:val="003103A3"/>
    <w:rsid w:val="00310A4D"/>
    <w:rsid w:val="00315268"/>
    <w:rsid w:val="00321223"/>
    <w:rsid w:val="00322403"/>
    <w:rsid w:val="003377A5"/>
    <w:rsid w:val="003436CF"/>
    <w:rsid w:val="00345460"/>
    <w:rsid w:val="00353099"/>
    <w:rsid w:val="0035385C"/>
    <w:rsid w:val="00355662"/>
    <w:rsid w:val="00357DF5"/>
    <w:rsid w:val="00361E7E"/>
    <w:rsid w:val="00387F76"/>
    <w:rsid w:val="003925F8"/>
    <w:rsid w:val="003936D6"/>
    <w:rsid w:val="00394295"/>
    <w:rsid w:val="00394FD3"/>
    <w:rsid w:val="00395C43"/>
    <w:rsid w:val="003A6072"/>
    <w:rsid w:val="003A66DB"/>
    <w:rsid w:val="003A7D93"/>
    <w:rsid w:val="003B0A64"/>
    <w:rsid w:val="003B4962"/>
    <w:rsid w:val="003B4DC5"/>
    <w:rsid w:val="003C6CE1"/>
    <w:rsid w:val="003C7A28"/>
    <w:rsid w:val="003D2189"/>
    <w:rsid w:val="003D3D9A"/>
    <w:rsid w:val="003D55EE"/>
    <w:rsid w:val="003D78FB"/>
    <w:rsid w:val="003E005A"/>
    <w:rsid w:val="003E12F1"/>
    <w:rsid w:val="003E2AFD"/>
    <w:rsid w:val="003E4BF0"/>
    <w:rsid w:val="003F1775"/>
    <w:rsid w:val="003F76EF"/>
    <w:rsid w:val="00404975"/>
    <w:rsid w:val="004049BB"/>
    <w:rsid w:val="00404A9F"/>
    <w:rsid w:val="00405185"/>
    <w:rsid w:val="00405712"/>
    <w:rsid w:val="00414DFE"/>
    <w:rsid w:val="00416887"/>
    <w:rsid w:val="004175D6"/>
    <w:rsid w:val="004263FA"/>
    <w:rsid w:val="00430D68"/>
    <w:rsid w:val="004362EC"/>
    <w:rsid w:val="00436FD4"/>
    <w:rsid w:val="0044257A"/>
    <w:rsid w:val="00443FDE"/>
    <w:rsid w:val="00460B22"/>
    <w:rsid w:val="00475857"/>
    <w:rsid w:val="004938BD"/>
    <w:rsid w:val="004A2314"/>
    <w:rsid w:val="004A7958"/>
    <w:rsid w:val="004B50EB"/>
    <w:rsid w:val="004C23E1"/>
    <w:rsid w:val="004C2712"/>
    <w:rsid w:val="004C4E79"/>
    <w:rsid w:val="004D029D"/>
    <w:rsid w:val="004D0555"/>
    <w:rsid w:val="004D7DF8"/>
    <w:rsid w:val="004E5102"/>
    <w:rsid w:val="00506DAA"/>
    <w:rsid w:val="00511808"/>
    <w:rsid w:val="00511F00"/>
    <w:rsid w:val="00512643"/>
    <w:rsid w:val="00513D77"/>
    <w:rsid w:val="00515CD7"/>
    <w:rsid w:val="00521CB3"/>
    <w:rsid w:val="005262B4"/>
    <w:rsid w:val="00532698"/>
    <w:rsid w:val="0053430D"/>
    <w:rsid w:val="005352AC"/>
    <w:rsid w:val="00542CA3"/>
    <w:rsid w:val="005446CA"/>
    <w:rsid w:val="0054599F"/>
    <w:rsid w:val="00557B3C"/>
    <w:rsid w:val="00557BA6"/>
    <w:rsid w:val="00567F4B"/>
    <w:rsid w:val="0057354E"/>
    <w:rsid w:val="005773A3"/>
    <w:rsid w:val="005829E4"/>
    <w:rsid w:val="005863A1"/>
    <w:rsid w:val="00587D4B"/>
    <w:rsid w:val="005911D5"/>
    <w:rsid w:val="00591AB1"/>
    <w:rsid w:val="00593D85"/>
    <w:rsid w:val="00594924"/>
    <w:rsid w:val="005A0BFD"/>
    <w:rsid w:val="005A4600"/>
    <w:rsid w:val="005A467F"/>
    <w:rsid w:val="005A775C"/>
    <w:rsid w:val="005B1181"/>
    <w:rsid w:val="005B1577"/>
    <w:rsid w:val="005B6F7B"/>
    <w:rsid w:val="005C3A7C"/>
    <w:rsid w:val="005C3FFE"/>
    <w:rsid w:val="005C590E"/>
    <w:rsid w:val="005D2B30"/>
    <w:rsid w:val="005D69CB"/>
    <w:rsid w:val="005E02D6"/>
    <w:rsid w:val="005E500B"/>
    <w:rsid w:val="005F7AE4"/>
    <w:rsid w:val="006052F7"/>
    <w:rsid w:val="00627AF3"/>
    <w:rsid w:val="00627C5A"/>
    <w:rsid w:val="0063753D"/>
    <w:rsid w:val="00642803"/>
    <w:rsid w:val="00653923"/>
    <w:rsid w:val="00660D15"/>
    <w:rsid w:val="006626BA"/>
    <w:rsid w:val="006657FC"/>
    <w:rsid w:val="00666676"/>
    <w:rsid w:val="006777B4"/>
    <w:rsid w:val="00677C42"/>
    <w:rsid w:val="006820A9"/>
    <w:rsid w:val="00682C80"/>
    <w:rsid w:val="00683796"/>
    <w:rsid w:val="006965ED"/>
    <w:rsid w:val="006A4B82"/>
    <w:rsid w:val="006A50E3"/>
    <w:rsid w:val="006A57D8"/>
    <w:rsid w:val="006B0175"/>
    <w:rsid w:val="006B2052"/>
    <w:rsid w:val="006B5137"/>
    <w:rsid w:val="006B5BB0"/>
    <w:rsid w:val="006B7464"/>
    <w:rsid w:val="006B7A3D"/>
    <w:rsid w:val="006C0321"/>
    <w:rsid w:val="006D281E"/>
    <w:rsid w:val="006D3AFC"/>
    <w:rsid w:val="006D4E02"/>
    <w:rsid w:val="006D6603"/>
    <w:rsid w:val="006E3875"/>
    <w:rsid w:val="006F0B6F"/>
    <w:rsid w:val="006F1973"/>
    <w:rsid w:val="006F3FA2"/>
    <w:rsid w:val="00700241"/>
    <w:rsid w:val="00700E09"/>
    <w:rsid w:val="0070323D"/>
    <w:rsid w:val="00705C73"/>
    <w:rsid w:val="00710A3C"/>
    <w:rsid w:val="007141A0"/>
    <w:rsid w:val="00724473"/>
    <w:rsid w:val="00725D13"/>
    <w:rsid w:val="0072732C"/>
    <w:rsid w:val="00731D98"/>
    <w:rsid w:val="00733319"/>
    <w:rsid w:val="00737E4C"/>
    <w:rsid w:val="00741254"/>
    <w:rsid w:val="007519A8"/>
    <w:rsid w:val="00753AD7"/>
    <w:rsid w:val="00760991"/>
    <w:rsid w:val="00760EAF"/>
    <w:rsid w:val="00766AE9"/>
    <w:rsid w:val="007810E8"/>
    <w:rsid w:val="00786185"/>
    <w:rsid w:val="007917AD"/>
    <w:rsid w:val="00792ECA"/>
    <w:rsid w:val="00794539"/>
    <w:rsid w:val="007A002C"/>
    <w:rsid w:val="007A4346"/>
    <w:rsid w:val="007A5790"/>
    <w:rsid w:val="007A6C86"/>
    <w:rsid w:val="007A6F8C"/>
    <w:rsid w:val="007A76FF"/>
    <w:rsid w:val="007B5B2E"/>
    <w:rsid w:val="007B6E37"/>
    <w:rsid w:val="007B7A02"/>
    <w:rsid w:val="007D18FF"/>
    <w:rsid w:val="007D299C"/>
    <w:rsid w:val="007D3C4A"/>
    <w:rsid w:val="007E7D6B"/>
    <w:rsid w:val="007F0EBB"/>
    <w:rsid w:val="007F3900"/>
    <w:rsid w:val="007F5555"/>
    <w:rsid w:val="007F7A74"/>
    <w:rsid w:val="008103C3"/>
    <w:rsid w:val="00810FF0"/>
    <w:rsid w:val="00811DEA"/>
    <w:rsid w:val="008176A0"/>
    <w:rsid w:val="00827CFB"/>
    <w:rsid w:val="008349BF"/>
    <w:rsid w:val="0084134D"/>
    <w:rsid w:val="00842CF3"/>
    <w:rsid w:val="008440A8"/>
    <w:rsid w:val="00850C40"/>
    <w:rsid w:val="0085175A"/>
    <w:rsid w:val="00853678"/>
    <w:rsid w:val="00853940"/>
    <w:rsid w:val="0086232E"/>
    <w:rsid w:val="00867462"/>
    <w:rsid w:val="00875AA3"/>
    <w:rsid w:val="00876E1D"/>
    <w:rsid w:val="008806A0"/>
    <w:rsid w:val="00880F1A"/>
    <w:rsid w:val="00881EF0"/>
    <w:rsid w:val="00885FC5"/>
    <w:rsid w:val="008873A4"/>
    <w:rsid w:val="008933B4"/>
    <w:rsid w:val="008A424D"/>
    <w:rsid w:val="008B11F0"/>
    <w:rsid w:val="008B211D"/>
    <w:rsid w:val="008B66BC"/>
    <w:rsid w:val="008B71B9"/>
    <w:rsid w:val="008C00E7"/>
    <w:rsid w:val="008C1D21"/>
    <w:rsid w:val="008C707C"/>
    <w:rsid w:val="008D043B"/>
    <w:rsid w:val="008D1E5D"/>
    <w:rsid w:val="008D562A"/>
    <w:rsid w:val="008D7101"/>
    <w:rsid w:val="008E3F6B"/>
    <w:rsid w:val="008E52C9"/>
    <w:rsid w:val="008F2158"/>
    <w:rsid w:val="008F2C0A"/>
    <w:rsid w:val="008F2D57"/>
    <w:rsid w:val="008F302A"/>
    <w:rsid w:val="008F37F5"/>
    <w:rsid w:val="008F5F8F"/>
    <w:rsid w:val="008F7E53"/>
    <w:rsid w:val="00901955"/>
    <w:rsid w:val="0090286E"/>
    <w:rsid w:val="00902A2E"/>
    <w:rsid w:val="0090544D"/>
    <w:rsid w:val="00905FC6"/>
    <w:rsid w:val="00913FC5"/>
    <w:rsid w:val="00914BB0"/>
    <w:rsid w:val="00914FE1"/>
    <w:rsid w:val="009158A2"/>
    <w:rsid w:val="009158DF"/>
    <w:rsid w:val="0091654C"/>
    <w:rsid w:val="00916FB6"/>
    <w:rsid w:val="00916FF6"/>
    <w:rsid w:val="00917DAD"/>
    <w:rsid w:val="00925596"/>
    <w:rsid w:val="00925992"/>
    <w:rsid w:val="00925A69"/>
    <w:rsid w:val="00934391"/>
    <w:rsid w:val="00935241"/>
    <w:rsid w:val="0093599A"/>
    <w:rsid w:val="00940B7D"/>
    <w:rsid w:val="009415E2"/>
    <w:rsid w:val="00946A52"/>
    <w:rsid w:val="00952742"/>
    <w:rsid w:val="00953F87"/>
    <w:rsid w:val="00954999"/>
    <w:rsid w:val="00954B49"/>
    <w:rsid w:val="00956CF8"/>
    <w:rsid w:val="00964B05"/>
    <w:rsid w:val="0097351C"/>
    <w:rsid w:val="00976975"/>
    <w:rsid w:val="00977E71"/>
    <w:rsid w:val="00982B71"/>
    <w:rsid w:val="00983CFA"/>
    <w:rsid w:val="00985BFA"/>
    <w:rsid w:val="0099010E"/>
    <w:rsid w:val="00992D37"/>
    <w:rsid w:val="009A3728"/>
    <w:rsid w:val="009B06B8"/>
    <w:rsid w:val="009B2C2F"/>
    <w:rsid w:val="009B44F6"/>
    <w:rsid w:val="009C098C"/>
    <w:rsid w:val="009C3137"/>
    <w:rsid w:val="009C3C39"/>
    <w:rsid w:val="009C57B5"/>
    <w:rsid w:val="009D1472"/>
    <w:rsid w:val="009D44AC"/>
    <w:rsid w:val="009D48B5"/>
    <w:rsid w:val="009D56DF"/>
    <w:rsid w:val="009F12FC"/>
    <w:rsid w:val="009F2761"/>
    <w:rsid w:val="009F3BC2"/>
    <w:rsid w:val="009F5D3F"/>
    <w:rsid w:val="009F67F1"/>
    <w:rsid w:val="00A010CA"/>
    <w:rsid w:val="00A04A4B"/>
    <w:rsid w:val="00A160B5"/>
    <w:rsid w:val="00A21DD2"/>
    <w:rsid w:val="00A2355C"/>
    <w:rsid w:val="00A30D59"/>
    <w:rsid w:val="00A32939"/>
    <w:rsid w:val="00A52204"/>
    <w:rsid w:val="00A5325B"/>
    <w:rsid w:val="00A5394E"/>
    <w:rsid w:val="00A56BCF"/>
    <w:rsid w:val="00A6263A"/>
    <w:rsid w:val="00A6453C"/>
    <w:rsid w:val="00A652FA"/>
    <w:rsid w:val="00A67021"/>
    <w:rsid w:val="00A707B6"/>
    <w:rsid w:val="00A7716B"/>
    <w:rsid w:val="00A77E16"/>
    <w:rsid w:val="00A84E77"/>
    <w:rsid w:val="00A87FAF"/>
    <w:rsid w:val="00A932E2"/>
    <w:rsid w:val="00A96736"/>
    <w:rsid w:val="00AA6CE1"/>
    <w:rsid w:val="00AB215E"/>
    <w:rsid w:val="00AC55F7"/>
    <w:rsid w:val="00AD070F"/>
    <w:rsid w:val="00AD216A"/>
    <w:rsid w:val="00AD443E"/>
    <w:rsid w:val="00AD6A05"/>
    <w:rsid w:val="00AE31B5"/>
    <w:rsid w:val="00AE47A9"/>
    <w:rsid w:val="00AE6EDB"/>
    <w:rsid w:val="00AF02D1"/>
    <w:rsid w:val="00AF0A0E"/>
    <w:rsid w:val="00AF1F95"/>
    <w:rsid w:val="00AF2C41"/>
    <w:rsid w:val="00AF327F"/>
    <w:rsid w:val="00AF44DE"/>
    <w:rsid w:val="00AF5F90"/>
    <w:rsid w:val="00B0586F"/>
    <w:rsid w:val="00B06803"/>
    <w:rsid w:val="00B11919"/>
    <w:rsid w:val="00B12F4C"/>
    <w:rsid w:val="00B146CA"/>
    <w:rsid w:val="00B16D02"/>
    <w:rsid w:val="00B16F58"/>
    <w:rsid w:val="00B17C26"/>
    <w:rsid w:val="00B20C95"/>
    <w:rsid w:val="00B23708"/>
    <w:rsid w:val="00B2415C"/>
    <w:rsid w:val="00B26518"/>
    <w:rsid w:val="00B303B3"/>
    <w:rsid w:val="00B31F13"/>
    <w:rsid w:val="00B356E8"/>
    <w:rsid w:val="00B366A5"/>
    <w:rsid w:val="00B37A95"/>
    <w:rsid w:val="00B405C9"/>
    <w:rsid w:val="00B41C45"/>
    <w:rsid w:val="00B44C84"/>
    <w:rsid w:val="00B471C0"/>
    <w:rsid w:val="00B513DF"/>
    <w:rsid w:val="00B5155E"/>
    <w:rsid w:val="00B5465C"/>
    <w:rsid w:val="00B5556C"/>
    <w:rsid w:val="00B630E2"/>
    <w:rsid w:val="00B64C7B"/>
    <w:rsid w:val="00B708EC"/>
    <w:rsid w:val="00B72EF6"/>
    <w:rsid w:val="00B73256"/>
    <w:rsid w:val="00B74DF4"/>
    <w:rsid w:val="00B77C46"/>
    <w:rsid w:val="00B805F8"/>
    <w:rsid w:val="00B80831"/>
    <w:rsid w:val="00B811F4"/>
    <w:rsid w:val="00B916AA"/>
    <w:rsid w:val="00B922CF"/>
    <w:rsid w:val="00B92529"/>
    <w:rsid w:val="00B92D59"/>
    <w:rsid w:val="00B92F34"/>
    <w:rsid w:val="00B9428F"/>
    <w:rsid w:val="00BA3893"/>
    <w:rsid w:val="00BA6743"/>
    <w:rsid w:val="00BC1741"/>
    <w:rsid w:val="00BC1E2C"/>
    <w:rsid w:val="00BC3103"/>
    <w:rsid w:val="00BD01B2"/>
    <w:rsid w:val="00BD55B8"/>
    <w:rsid w:val="00BE07C7"/>
    <w:rsid w:val="00BE55A3"/>
    <w:rsid w:val="00BF063F"/>
    <w:rsid w:val="00C00573"/>
    <w:rsid w:val="00C007AC"/>
    <w:rsid w:val="00C03658"/>
    <w:rsid w:val="00C03CF2"/>
    <w:rsid w:val="00C03D02"/>
    <w:rsid w:val="00C16432"/>
    <w:rsid w:val="00C21EA9"/>
    <w:rsid w:val="00C25A39"/>
    <w:rsid w:val="00C30C90"/>
    <w:rsid w:val="00C31F31"/>
    <w:rsid w:val="00C364FC"/>
    <w:rsid w:val="00C40012"/>
    <w:rsid w:val="00C43DDE"/>
    <w:rsid w:val="00C50389"/>
    <w:rsid w:val="00C54239"/>
    <w:rsid w:val="00C629A6"/>
    <w:rsid w:val="00C67C2F"/>
    <w:rsid w:val="00C705FF"/>
    <w:rsid w:val="00C71E0D"/>
    <w:rsid w:val="00C74211"/>
    <w:rsid w:val="00C81871"/>
    <w:rsid w:val="00C96F8B"/>
    <w:rsid w:val="00CA15FC"/>
    <w:rsid w:val="00CA531A"/>
    <w:rsid w:val="00CA7255"/>
    <w:rsid w:val="00CB29D5"/>
    <w:rsid w:val="00CB5757"/>
    <w:rsid w:val="00CC61CB"/>
    <w:rsid w:val="00CD1E6E"/>
    <w:rsid w:val="00CE15A8"/>
    <w:rsid w:val="00CE3D8B"/>
    <w:rsid w:val="00CE4286"/>
    <w:rsid w:val="00D0221B"/>
    <w:rsid w:val="00D03F91"/>
    <w:rsid w:val="00D0586C"/>
    <w:rsid w:val="00D065ED"/>
    <w:rsid w:val="00D10B7C"/>
    <w:rsid w:val="00D1252F"/>
    <w:rsid w:val="00D1619B"/>
    <w:rsid w:val="00D17D5F"/>
    <w:rsid w:val="00D20471"/>
    <w:rsid w:val="00D2558B"/>
    <w:rsid w:val="00D267DA"/>
    <w:rsid w:val="00D2707D"/>
    <w:rsid w:val="00D27E81"/>
    <w:rsid w:val="00D30AD1"/>
    <w:rsid w:val="00D33272"/>
    <w:rsid w:val="00D3609E"/>
    <w:rsid w:val="00D368AA"/>
    <w:rsid w:val="00D40BC9"/>
    <w:rsid w:val="00D51E75"/>
    <w:rsid w:val="00D5232F"/>
    <w:rsid w:val="00D567D1"/>
    <w:rsid w:val="00D60CAE"/>
    <w:rsid w:val="00D60D84"/>
    <w:rsid w:val="00D62E21"/>
    <w:rsid w:val="00D65297"/>
    <w:rsid w:val="00D80194"/>
    <w:rsid w:val="00D866D5"/>
    <w:rsid w:val="00D86F27"/>
    <w:rsid w:val="00D87753"/>
    <w:rsid w:val="00D94C7C"/>
    <w:rsid w:val="00D94F0A"/>
    <w:rsid w:val="00D97DA4"/>
    <w:rsid w:val="00DA48DF"/>
    <w:rsid w:val="00DA493C"/>
    <w:rsid w:val="00DA5276"/>
    <w:rsid w:val="00DA58CF"/>
    <w:rsid w:val="00DA5EB8"/>
    <w:rsid w:val="00DA705C"/>
    <w:rsid w:val="00DB3F59"/>
    <w:rsid w:val="00DB45F7"/>
    <w:rsid w:val="00DC100C"/>
    <w:rsid w:val="00DC131A"/>
    <w:rsid w:val="00DC30B1"/>
    <w:rsid w:val="00DC6D87"/>
    <w:rsid w:val="00DD452E"/>
    <w:rsid w:val="00DD5CD8"/>
    <w:rsid w:val="00DD7F0E"/>
    <w:rsid w:val="00DE62A8"/>
    <w:rsid w:val="00DE72AF"/>
    <w:rsid w:val="00DF26E8"/>
    <w:rsid w:val="00E02B97"/>
    <w:rsid w:val="00E06BE0"/>
    <w:rsid w:val="00E07AF9"/>
    <w:rsid w:val="00E07F0F"/>
    <w:rsid w:val="00E115B3"/>
    <w:rsid w:val="00E1290D"/>
    <w:rsid w:val="00E15984"/>
    <w:rsid w:val="00E16688"/>
    <w:rsid w:val="00E24C24"/>
    <w:rsid w:val="00E43138"/>
    <w:rsid w:val="00E460E2"/>
    <w:rsid w:val="00E46391"/>
    <w:rsid w:val="00E516E5"/>
    <w:rsid w:val="00E5579F"/>
    <w:rsid w:val="00E5669E"/>
    <w:rsid w:val="00E57B28"/>
    <w:rsid w:val="00E6413F"/>
    <w:rsid w:val="00E7209A"/>
    <w:rsid w:val="00E7444F"/>
    <w:rsid w:val="00E764DB"/>
    <w:rsid w:val="00E807CB"/>
    <w:rsid w:val="00E80D7D"/>
    <w:rsid w:val="00E83260"/>
    <w:rsid w:val="00E8757A"/>
    <w:rsid w:val="00E942BE"/>
    <w:rsid w:val="00E94755"/>
    <w:rsid w:val="00E9488F"/>
    <w:rsid w:val="00E9570D"/>
    <w:rsid w:val="00EA34DC"/>
    <w:rsid w:val="00EA5A77"/>
    <w:rsid w:val="00EA79ED"/>
    <w:rsid w:val="00EB16C3"/>
    <w:rsid w:val="00EB5700"/>
    <w:rsid w:val="00EC4E72"/>
    <w:rsid w:val="00EC4F22"/>
    <w:rsid w:val="00EC7AFE"/>
    <w:rsid w:val="00ED415D"/>
    <w:rsid w:val="00EF2E92"/>
    <w:rsid w:val="00EF534C"/>
    <w:rsid w:val="00F21A13"/>
    <w:rsid w:val="00F253EF"/>
    <w:rsid w:val="00F376A0"/>
    <w:rsid w:val="00F40832"/>
    <w:rsid w:val="00F41D4B"/>
    <w:rsid w:val="00F47749"/>
    <w:rsid w:val="00F52D4F"/>
    <w:rsid w:val="00F55C82"/>
    <w:rsid w:val="00F55D9D"/>
    <w:rsid w:val="00F57AC6"/>
    <w:rsid w:val="00F62029"/>
    <w:rsid w:val="00F636FB"/>
    <w:rsid w:val="00F677E6"/>
    <w:rsid w:val="00F70AAE"/>
    <w:rsid w:val="00F71CF0"/>
    <w:rsid w:val="00F97A38"/>
    <w:rsid w:val="00FA53B4"/>
    <w:rsid w:val="00FA7757"/>
    <w:rsid w:val="00FB0C35"/>
    <w:rsid w:val="00FB21E6"/>
    <w:rsid w:val="00FB6BD5"/>
    <w:rsid w:val="00FC20D2"/>
    <w:rsid w:val="00FC37E6"/>
    <w:rsid w:val="00FC5B61"/>
    <w:rsid w:val="00FC6979"/>
    <w:rsid w:val="00FD245C"/>
    <w:rsid w:val="00FD2F26"/>
    <w:rsid w:val="00FD3858"/>
    <w:rsid w:val="00FD6BB0"/>
    <w:rsid w:val="00FE2026"/>
    <w:rsid w:val="00FE2500"/>
    <w:rsid w:val="00FE35B0"/>
    <w:rsid w:val="00FE7ECE"/>
    <w:rsid w:val="00FF09E2"/>
    <w:rsid w:val="00FF16C1"/>
    <w:rsid w:val="00FF2DB6"/>
    <w:rsid w:val="00FF409E"/>
    <w:rsid w:val="00FF5531"/>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8B66AD5C-476C-4ACF-8EA5-C70FA0C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ilet.zan.kz/kaz/docs/V000001260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2714</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2017-07-05T10:34:00Z</cp:lastPrinted>
  <dcterms:created xsi:type="dcterms:W3CDTF">2020-09-01T04:03:00Z</dcterms:created>
  <dcterms:modified xsi:type="dcterms:W3CDTF">2020-09-01T04:03:00Z</dcterms:modified>
</cp:coreProperties>
</file>