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F4164" w14:textId="22045AB9" w:rsidR="00022EBC" w:rsidRPr="00D17955" w:rsidRDefault="00022EBC">
      <w:pPr>
        <w:pStyle w:val="a3"/>
        <w:ind w:left="304"/>
        <w:rPr>
          <w:sz w:val="20"/>
        </w:rPr>
      </w:pPr>
    </w:p>
    <w:p w14:paraId="537C7351" w14:textId="5E6C7065" w:rsidR="00022EBC" w:rsidRDefault="00022EBC">
      <w:pPr>
        <w:pStyle w:val="a3"/>
        <w:rPr>
          <w:sz w:val="20"/>
        </w:rPr>
      </w:pPr>
    </w:p>
    <w:p w14:paraId="0120B5C0" w14:textId="05BE0D11" w:rsidR="00391DC6" w:rsidRDefault="00391DC6">
      <w:pPr>
        <w:pStyle w:val="a3"/>
        <w:rPr>
          <w:sz w:val="20"/>
        </w:rPr>
      </w:pPr>
    </w:p>
    <w:p w14:paraId="670800D1" w14:textId="3914423E" w:rsidR="00391DC6" w:rsidRDefault="00391DC6">
      <w:pPr>
        <w:pStyle w:val="a3"/>
        <w:rPr>
          <w:sz w:val="20"/>
        </w:rPr>
      </w:pPr>
    </w:p>
    <w:p w14:paraId="593E2913" w14:textId="77777777" w:rsidR="00391DC6" w:rsidRPr="00D17955" w:rsidRDefault="00391DC6">
      <w:pPr>
        <w:pStyle w:val="a3"/>
        <w:rPr>
          <w:sz w:val="20"/>
        </w:rPr>
      </w:pPr>
    </w:p>
    <w:p w14:paraId="6860CA08" w14:textId="77777777" w:rsidR="00022EBC" w:rsidRPr="00D17955" w:rsidRDefault="00022EBC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6"/>
        <w:gridCol w:w="10773"/>
        <w:gridCol w:w="142"/>
      </w:tblGrid>
      <w:tr w:rsidR="00022EBC" w:rsidRPr="003A5A0B" w14:paraId="6B66508A" w14:textId="77777777" w:rsidTr="003A5A0B">
        <w:trPr>
          <w:gridBefore w:val="1"/>
          <w:wBefore w:w="26" w:type="dxa"/>
          <w:trHeight w:val="647"/>
        </w:trPr>
        <w:tc>
          <w:tcPr>
            <w:tcW w:w="10915" w:type="dxa"/>
            <w:gridSpan w:val="2"/>
          </w:tcPr>
          <w:p w14:paraId="64338C6A" w14:textId="77777777" w:rsidR="00022EBC" w:rsidRPr="00D17955" w:rsidRDefault="00482453">
            <w:pPr>
              <w:pStyle w:val="TableParagraph"/>
              <w:spacing w:line="578" w:lineRule="exact"/>
              <w:rPr>
                <w:sz w:val="52"/>
                <w:lang w:val="ru-RU"/>
              </w:rPr>
            </w:pPr>
            <w:r w:rsidRPr="00D17955">
              <w:rPr>
                <w:sz w:val="52"/>
                <w:lang w:val="ru-RU"/>
              </w:rPr>
              <w:t>Приложение №2</w:t>
            </w:r>
          </w:p>
          <w:p w14:paraId="289EB3D9" w14:textId="2A98B77E" w:rsidR="00022EBC" w:rsidRPr="00D17955" w:rsidRDefault="00482453" w:rsidP="009E23BF">
            <w:pPr>
              <w:pStyle w:val="TableParagraph"/>
              <w:spacing w:line="367" w:lineRule="exact"/>
              <w:rPr>
                <w:sz w:val="32"/>
                <w:lang w:val="ru-RU"/>
              </w:rPr>
            </w:pPr>
            <w:r w:rsidRPr="00D17955">
              <w:rPr>
                <w:sz w:val="32"/>
                <w:lang w:val="ru-RU"/>
              </w:rPr>
              <w:t xml:space="preserve">к Договору обслуживания Партнеров </w:t>
            </w:r>
          </w:p>
        </w:tc>
      </w:tr>
      <w:tr w:rsidR="00022EBC" w:rsidRPr="00D17955" w14:paraId="000DB7C2" w14:textId="77777777" w:rsidTr="003A5A0B">
        <w:trPr>
          <w:gridBefore w:val="1"/>
          <w:wBefore w:w="26" w:type="dxa"/>
          <w:trHeight w:val="674"/>
        </w:trPr>
        <w:tc>
          <w:tcPr>
            <w:tcW w:w="10915" w:type="dxa"/>
            <w:gridSpan w:val="2"/>
          </w:tcPr>
          <w:p w14:paraId="4E10F99B" w14:textId="3B82AD9F" w:rsidR="0001672B" w:rsidRDefault="00482453" w:rsidP="009E4140">
            <w:pPr>
              <w:pStyle w:val="TableParagraph"/>
              <w:spacing w:before="169"/>
              <w:ind w:left="204"/>
              <w:rPr>
                <w:sz w:val="32"/>
              </w:rPr>
            </w:pPr>
            <w:proofErr w:type="spellStart"/>
            <w:r w:rsidRPr="00D17955">
              <w:rPr>
                <w:sz w:val="32"/>
              </w:rPr>
              <w:t>Электронные</w:t>
            </w:r>
            <w:proofErr w:type="spellEnd"/>
            <w:r w:rsidRPr="00D17955">
              <w:rPr>
                <w:sz w:val="32"/>
              </w:rPr>
              <w:t xml:space="preserve"> </w:t>
            </w:r>
            <w:proofErr w:type="spellStart"/>
            <w:r w:rsidRPr="00D17955">
              <w:rPr>
                <w:sz w:val="32"/>
              </w:rPr>
              <w:t>услуги</w:t>
            </w:r>
            <w:proofErr w:type="spellEnd"/>
          </w:p>
          <w:p w14:paraId="4F2CADA0" w14:textId="7B141FB2" w:rsidR="009E4140" w:rsidRPr="003A5A0B" w:rsidRDefault="009E4140" w:rsidP="009E4140">
            <w:pPr>
              <w:pStyle w:val="TableParagraph"/>
              <w:spacing w:before="169"/>
              <w:ind w:left="204"/>
              <w:rPr>
                <w:sz w:val="20"/>
              </w:rPr>
            </w:pPr>
          </w:p>
        </w:tc>
      </w:tr>
      <w:tr w:rsidR="00022EBC" w:rsidRPr="00D17955" w14:paraId="60284610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294F3EC8" w14:textId="77777777" w:rsidR="00022EBC" w:rsidRPr="00D17955" w:rsidRDefault="00482453" w:rsidP="003A5A0B">
            <w:pPr>
              <w:pStyle w:val="TableParagraph"/>
              <w:ind w:left="233"/>
              <w:rPr>
                <w:sz w:val="28"/>
              </w:rPr>
            </w:pPr>
            <w:r w:rsidRPr="00D17955">
              <w:rPr>
                <w:sz w:val="28"/>
              </w:rPr>
              <w:t xml:space="preserve">1. </w:t>
            </w:r>
            <w:proofErr w:type="spellStart"/>
            <w:r w:rsidRPr="00D17955">
              <w:rPr>
                <w:sz w:val="28"/>
              </w:rPr>
              <w:t>Предмет</w:t>
            </w:r>
            <w:proofErr w:type="spellEnd"/>
            <w:r w:rsidRPr="00D17955">
              <w:rPr>
                <w:sz w:val="28"/>
              </w:rPr>
              <w:t xml:space="preserve"> </w:t>
            </w:r>
            <w:proofErr w:type="spellStart"/>
            <w:r w:rsidRPr="00D17955">
              <w:rPr>
                <w:sz w:val="28"/>
              </w:rPr>
              <w:t>Услуги</w:t>
            </w:r>
            <w:proofErr w:type="spellEnd"/>
          </w:p>
        </w:tc>
      </w:tr>
      <w:tr w:rsidR="00022EBC" w:rsidRPr="003A5A0B" w14:paraId="2AFA32F3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0414BF43" w14:textId="036D546F" w:rsidR="00022EBC" w:rsidRPr="00D17955" w:rsidRDefault="00482453" w:rsidP="00D25C9A">
            <w:pPr>
              <w:pStyle w:val="TableParagraph"/>
              <w:spacing w:before="3" w:line="230" w:lineRule="atLeast"/>
              <w:ind w:left="23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1.1. Настоящее Приложение регулирует отношения между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 Партнером по предоставлению </w:t>
            </w:r>
            <w:r w:rsidR="007D12F2">
              <w:rPr>
                <w:sz w:val="20"/>
                <w:lang w:val="ru-RU"/>
              </w:rPr>
              <w:t>Э</w:t>
            </w:r>
            <w:r w:rsidRPr="00D17955">
              <w:rPr>
                <w:sz w:val="20"/>
                <w:lang w:val="ru-RU"/>
              </w:rPr>
              <w:t xml:space="preserve">лектронных услуг и определяет общие условия и порядок их предоставления. Условия настоящего Приложения и ДБО Партнеров являются договором по оказанию </w:t>
            </w:r>
            <w:r w:rsidR="007D12F2">
              <w:rPr>
                <w:sz w:val="20"/>
                <w:lang w:val="ru-RU"/>
              </w:rPr>
              <w:t>Э</w:t>
            </w:r>
            <w:r w:rsidRPr="00D17955">
              <w:rPr>
                <w:sz w:val="20"/>
                <w:lang w:val="ru-RU"/>
              </w:rPr>
              <w:t>лектронных услуг.</w:t>
            </w:r>
          </w:p>
        </w:tc>
      </w:tr>
      <w:tr w:rsidR="00022EBC" w:rsidRPr="003A5A0B" w14:paraId="0DF1B784" w14:textId="77777777" w:rsidTr="003A5A0B">
        <w:trPr>
          <w:gridBefore w:val="1"/>
          <w:wBefore w:w="26" w:type="dxa"/>
          <w:trHeight w:val="696"/>
        </w:trPr>
        <w:tc>
          <w:tcPr>
            <w:tcW w:w="10915" w:type="dxa"/>
            <w:gridSpan w:val="2"/>
          </w:tcPr>
          <w:p w14:paraId="5B81644D" w14:textId="1B29D316" w:rsidR="00022EBC" w:rsidRPr="00D17955" w:rsidRDefault="00482453" w:rsidP="00D25C9A">
            <w:pPr>
              <w:pStyle w:val="TableParagraph"/>
              <w:spacing w:before="2" w:line="230" w:lineRule="atLeast"/>
              <w:ind w:left="23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1.2. Осуществление Партнером действий, предусмотренных в настоящем Приложении, направленных на получение Электронной услуги</w:t>
            </w:r>
            <w:r w:rsidR="00C24FA1" w:rsidRPr="00D17955">
              <w:rPr>
                <w:sz w:val="20"/>
                <w:lang w:val="ru-RU"/>
              </w:rPr>
              <w:t>,</w:t>
            </w:r>
            <w:r w:rsidRPr="00D17955">
              <w:rPr>
                <w:sz w:val="20"/>
                <w:lang w:val="ru-RU"/>
              </w:rPr>
              <w:t xml:space="preserve"> рассматривается как полное и безусловное принятие (Акцепт) условий оказания Электронной услуги.</w:t>
            </w:r>
          </w:p>
        </w:tc>
      </w:tr>
      <w:tr w:rsidR="00022EBC" w:rsidRPr="003A5A0B" w14:paraId="26BF11DA" w14:textId="77777777" w:rsidTr="003A5A0B">
        <w:trPr>
          <w:gridBefore w:val="1"/>
          <w:wBefore w:w="26" w:type="dxa"/>
          <w:trHeight w:val="2704"/>
        </w:trPr>
        <w:tc>
          <w:tcPr>
            <w:tcW w:w="10915" w:type="dxa"/>
            <w:gridSpan w:val="2"/>
          </w:tcPr>
          <w:p w14:paraId="0D19F8C1" w14:textId="611058E1" w:rsidR="00022EBC" w:rsidRPr="00D17955" w:rsidRDefault="00482453" w:rsidP="00D25C9A">
            <w:pPr>
              <w:pStyle w:val="TableParagraph"/>
              <w:numPr>
                <w:ilvl w:val="1"/>
                <w:numId w:val="6"/>
              </w:numPr>
              <w:tabs>
                <w:tab w:val="left" w:pos="608"/>
              </w:tabs>
              <w:ind w:right="140" w:firstLine="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Предоставление Электронных услуг осуществляется в соответствии с ДБО Партнеров и настоящим Приложением, и в части</w:t>
            </w:r>
            <w:r w:rsidR="00C24FA1" w:rsidRPr="00D17955">
              <w:rPr>
                <w:sz w:val="20"/>
                <w:lang w:val="ru-RU"/>
              </w:rPr>
              <w:t>,</w:t>
            </w:r>
            <w:r w:rsidRPr="00D17955">
              <w:rPr>
                <w:sz w:val="20"/>
                <w:lang w:val="ru-RU"/>
              </w:rPr>
              <w:t xml:space="preserve"> не определенной указанными документами, регулиру</w:t>
            </w:r>
            <w:r w:rsidR="00C24FA1" w:rsidRPr="00D17955">
              <w:rPr>
                <w:sz w:val="20"/>
                <w:lang w:val="ru-RU"/>
              </w:rPr>
              <w:t>е</w:t>
            </w:r>
            <w:r w:rsidRPr="00D17955">
              <w:rPr>
                <w:sz w:val="20"/>
                <w:lang w:val="ru-RU"/>
              </w:rPr>
              <w:t xml:space="preserve">тся договорами присоединения, заключаемыми между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 Партнером, размещенными на сайте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(при их наличии).</w:t>
            </w:r>
          </w:p>
          <w:p w14:paraId="5F4DBEBF" w14:textId="23A72187" w:rsidR="00022EBC" w:rsidRDefault="00482453" w:rsidP="00D25C9A">
            <w:pPr>
              <w:pStyle w:val="TableParagraph"/>
              <w:numPr>
                <w:ilvl w:val="1"/>
                <w:numId w:val="6"/>
              </w:numPr>
              <w:tabs>
                <w:tab w:val="left" w:pos="628"/>
              </w:tabs>
              <w:ind w:right="140" w:firstLine="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При наличии ранее заключенных и действующих договоров между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 Партнером, регулирующих порядок предоставления электронных услуг, в том числе интернет-банкинга, системы «</w:t>
            </w:r>
            <w:r w:rsidR="009201A9">
              <w:rPr>
                <w:sz w:val="20"/>
                <w:lang w:val="ru-RU"/>
              </w:rPr>
              <w:t>б</w:t>
            </w:r>
            <w:r w:rsidRPr="00D17955">
              <w:rPr>
                <w:sz w:val="20"/>
                <w:lang w:val="ru-RU"/>
              </w:rPr>
              <w:t xml:space="preserve">анк-Клиент» и других договоренностей и обязательств, действие таких договоров и договоренностей прекращается с момента подписания Партнером Заявления на присоединение по установленной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форме. С даты подписания Заявления на присоединение отношения между Партнером и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регулируются настоящим Приложением и ДБО Партнеров. В случае если условиями ранее заключенных договоров предусмотрен порядок уведомления и/или осуществления иных действий при расторжении/прекращении такого договора, подписанием Заявления на присоединение Партнер соглашается об изменении условий договора об отмене совершения таких действий.</w:t>
            </w:r>
          </w:p>
          <w:p w14:paraId="3868C7A0" w14:textId="2FE42AE1" w:rsidR="009E4140" w:rsidRPr="00D17955" w:rsidRDefault="009E4140" w:rsidP="002E463B">
            <w:pPr>
              <w:pStyle w:val="TableParagraph"/>
              <w:tabs>
                <w:tab w:val="left" w:pos="628"/>
              </w:tabs>
              <w:ind w:left="233" w:right="140"/>
              <w:jc w:val="both"/>
              <w:rPr>
                <w:sz w:val="20"/>
                <w:lang w:val="ru-RU"/>
              </w:rPr>
            </w:pPr>
          </w:p>
        </w:tc>
      </w:tr>
      <w:tr w:rsidR="00022EBC" w:rsidRPr="00D17955" w14:paraId="66E6D4F0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0B1CB20A" w14:textId="77777777" w:rsidR="00022EBC" w:rsidRPr="00D17955" w:rsidRDefault="00482453" w:rsidP="003A5A0B">
            <w:pPr>
              <w:pStyle w:val="TableParagraph"/>
              <w:ind w:left="233"/>
              <w:rPr>
                <w:sz w:val="28"/>
              </w:rPr>
            </w:pPr>
            <w:r w:rsidRPr="00D17955">
              <w:rPr>
                <w:sz w:val="28"/>
              </w:rPr>
              <w:t xml:space="preserve">2. </w:t>
            </w:r>
            <w:proofErr w:type="spellStart"/>
            <w:r w:rsidRPr="00D17955">
              <w:rPr>
                <w:sz w:val="28"/>
              </w:rPr>
              <w:t>Общие</w:t>
            </w:r>
            <w:proofErr w:type="spellEnd"/>
            <w:r w:rsidRPr="00D17955">
              <w:rPr>
                <w:sz w:val="28"/>
              </w:rPr>
              <w:t xml:space="preserve"> </w:t>
            </w:r>
            <w:proofErr w:type="spellStart"/>
            <w:r w:rsidRPr="00D17955">
              <w:rPr>
                <w:sz w:val="28"/>
              </w:rPr>
              <w:t>положения</w:t>
            </w:r>
            <w:proofErr w:type="spellEnd"/>
          </w:p>
        </w:tc>
      </w:tr>
      <w:tr w:rsidR="00022EBC" w:rsidRPr="003A5A0B" w14:paraId="223EBDC7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4083FAF1" w14:textId="77777777" w:rsidR="00022EBC" w:rsidRPr="00D17955" w:rsidRDefault="00482453" w:rsidP="00D25C9A">
            <w:pPr>
              <w:pStyle w:val="TableParagraph"/>
              <w:spacing w:before="3" w:line="230" w:lineRule="atLeast"/>
              <w:ind w:left="23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2.1. Для целей настоящего Приложения, применяемые термины и определения имеют следующие значения:</w:t>
            </w:r>
          </w:p>
        </w:tc>
      </w:tr>
      <w:tr w:rsidR="00022EBC" w:rsidRPr="003A5A0B" w14:paraId="04C96357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5C03470B" w14:textId="2A434ECE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2.1.1. SMS</w:t>
            </w:r>
            <w:r w:rsidR="00C24FA1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сообщение – информация или сведения, направляемые в виде сообщения на Мобильный номер Пользователя;</w:t>
            </w:r>
          </w:p>
        </w:tc>
      </w:tr>
      <w:tr w:rsidR="00022EBC" w:rsidRPr="003A5A0B" w14:paraId="13BB8F26" w14:textId="77777777" w:rsidTr="003A5A0B">
        <w:trPr>
          <w:gridBefore w:val="1"/>
          <w:wBefore w:w="26" w:type="dxa"/>
          <w:trHeight w:val="468"/>
        </w:trPr>
        <w:tc>
          <w:tcPr>
            <w:tcW w:w="10915" w:type="dxa"/>
            <w:gridSpan w:val="2"/>
          </w:tcPr>
          <w:p w14:paraId="3CF4BB20" w14:textId="54A332F3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2.1.2. Активация – процедура, обеспечивающая возможность Пользователю совершать Операции на Kaspi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="00C24FA1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;</w:t>
            </w:r>
          </w:p>
        </w:tc>
      </w:tr>
      <w:tr w:rsidR="00022EBC" w:rsidRPr="003A5A0B" w14:paraId="52F99B12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1D6F5416" w14:textId="13E666ED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2.1.3. Аутентификация – действия по удостоверению правомочности обращения Пользователя дистанционно через Kaspi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для совершения Операций, подтверждающие подлинность и правильность составления платежного документа в соответствии с требованиями Процедуры безопасности;</w:t>
            </w:r>
          </w:p>
        </w:tc>
      </w:tr>
      <w:tr w:rsidR="00022EBC" w:rsidRPr="003A5A0B" w14:paraId="50F8A9A7" w14:textId="77777777" w:rsidTr="003A5A0B">
        <w:trPr>
          <w:gridBefore w:val="1"/>
          <w:wBefore w:w="26" w:type="dxa"/>
          <w:trHeight w:val="460"/>
        </w:trPr>
        <w:tc>
          <w:tcPr>
            <w:tcW w:w="10915" w:type="dxa"/>
            <w:gridSpan w:val="2"/>
          </w:tcPr>
          <w:p w14:paraId="4CBEDB87" w14:textId="081A5C48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2.1.4. Верификация </w:t>
            </w:r>
            <w:r w:rsidR="00C24FA1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–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комплекс действий Пользователя, направленных на однозначное подтверждение его прав на получение Электронных услуг;</w:t>
            </w:r>
          </w:p>
        </w:tc>
      </w:tr>
      <w:tr w:rsidR="00022EBC" w:rsidRPr="003A5A0B" w14:paraId="54D6ECE6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6E913CD0" w14:textId="1DC4E287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2.1.5. Идентификация – процедура установления личности Пользователя Kaspi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для предоставления Электронных услуг;</w:t>
            </w:r>
          </w:p>
        </w:tc>
      </w:tr>
      <w:tr w:rsidR="00022EBC" w:rsidRPr="003A5A0B" w14:paraId="60E88F5C" w14:textId="77777777" w:rsidTr="003A5A0B">
        <w:trPr>
          <w:gridBefore w:val="1"/>
          <w:wBefore w:w="26" w:type="dxa"/>
          <w:trHeight w:val="691"/>
        </w:trPr>
        <w:tc>
          <w:tcPr>
            <w:tcW w:w="10915" w:type="dxa"/>
            <w:gridSpan w:val="2"/>
          </w:tcPr>
          <w:p w14:paraId="544B1EC7" w14:textId="253314A9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2.1.6. Код Подтверждения – одноразовый (единовременный) код, уникальная последовательность электронных цифровых символов, создаваемая</w:t>
            </w:r>
            <w:r w:rsidR="00DB0C4B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Маркером и/или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программно-техническими средствами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по запросу Пользователя и предназначенная для одноразового использования при предоставлении доступа к Электронным услугам;</w:t>
            </w:r>
          </w:p>
        </w:tc>
      </w:tr>
      <w:tr w:rsidR="00022EBC" w:rsidRPr="003A5A0B" w14:paraId="7CE10EC2" w14:textId="77777777" w:rsidTr="003A5A0B">
        <w:trPr>
          <w:gridBefore w:val="1"/>
          <w:wBefore w:w="26" w:type="dxa"/>
          <w:trHeight w:val="686"/>
        </w:trPr>
        <w:tc>
          <w:tcPr>
            <w:tcW w:w="10915" w:type="dxa"/>
            <w:gridSpan w:val="2"/>
          </w:tcPr>
          <w:p w14:paraId="6183159D" w14:textId="790772EC" w:rsidR="00022EBC" w:rsidRPr="00D17955" w:rsidRDefault="00482453" w:rsidP="00E6501C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2.1.7. Логин – имя учетной записи Пользователя, используемое для входа в Личный Кабинет. Логином на Kaspi </w:t>
            </w:r>
            <w:r w:rsidR="00E6501C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="00E6501C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является адрес электронной почты или Мобильный номер Пользователя, указанный в Заявлении на</w:t>
            </w:r>
            <w:r w:rsidR="00D25C9A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присоединение и/или в Личном кабинете;</w:t>
            </w:r>
          </w:p>
        </w:tc>
      </w:tr>
      <w:tr w:rsidR="00022EBC" w:rsidRPr="003A5A0B" w14:paraId="52F4E797" w14:textId="77777777" w:rsidTr="003A5A0B">
        <w:trPr>
          <w:gridBefore w:val="1"/>
          <w:wBefore w:w="26" w:type="dxa"/>
          <w:trHeight w:val="82"/>
        </w:trPr>
        <w:tc>
          <w:tcPr>
            <w:tcW w:w="10915" w:type="dxa"/>
            <w:gridSpan w:val="2"/>
          </w:tcPr>
          <w:p w14:paraId="5E508B17" w14:textId="613B8E8D" w:rsidR="00022EBC" w:rsidRPr="00D17955" w:rsidRDefault="00482453" w:rsidP="009E23BF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2.1.8. Мобильное приложение </w:t>
            </w:r>
            <w:r w:rsidR="00C24FA1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–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программное обеспечение, предназначенное для доступа</w:t>
            </w:r>
            <w:r w:rsidR="00D01690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входа и осуществления операций в Личном кабинете посредством мобильного телефона или иных Электронных устройствах, поддерживающих Мобильное приложение и доступ в Интернет;</w:t>
            </w:r>
          </w:p>
        </w:tc>
      </w:tr>
      <w:tr w:rsidR="00022EBC" w:rsidRPr="003A5A0B" w14:paraId="0898C5B2" w14:textId="77777777" w:rsidTr="003A5A0B">
        <w:trPr>
          <w:gridBefore w:val="1"/>
          <w:wBefore w:w="26" w:type="dxa"/>
          <w:trHeight w:val="460"/>
        </w:trPr>
        <w:tc>
          <w:tcPr>
            <w:tcW w:w="10915" w:type="dxa"/>
            <w:gridSpan w:val="2"/>
          </w:tcPr>
          <w:p w14:paraId="18657DD3" w14:textId="685DA08D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2.1.9. Мобильный номер – номер мобильного телефона Пользователя, обслуживаемый одним из Операторов и указанный Партнёром в Заявлении на присоединение и/или в Личном Кабинете;</w:t>
            </w:r>
          </w:p>
        </w:tc>
      </w:tr>
      <w:tr w:rsidR="00022EBC" w:rsidRPr="003A5A0B" w14:paraId="574E295E" w14:textId="77777777" w:rsidTr="003A5A0B">
        <w:trPr>
          <w:gridBefore w:val="1"/>
          <w:wBefore w:w="26" w:type="dxa"/>
          <w:trHeight w:val="460"/>
        </w:trPr>
        <w:tc>
          <w:tcPr>
            <w:tcW w:w="10915" w:type="dxa"/>
            <w:gridSpan w:val="2"/>
          </w:tcPr>
          <w:p w14:paraId="67E5006C" w14:textId="77777777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2.1.10. Оператор – юридическое лицо, правомочное в соответствии с законодательством Республики Казахстан оказывать услуги сотовой связи, в том числе обслуживание Мобильного номера;</w:t>
            </w:r>
          </w:p>
        </w:tc>
      </w:tr>
      <w:tr w:rsidR="00022EBC" w:rsidRPr="003A5A0B" w14:paraId="6DEE485C" w14:textId="77777777" w:rsidTr="003A5A0B">
        <w:trPr>
          <w:gridBefore w:val="1"/>
          <w:wBefore w:w="26" w:type="dxa"/>
          <w:trHeight w:val="684"/>
        </w:trPr>
        <w:tc>
          <w:tcPr>
            <w:tcW w:w="10915" w:type="dxa"/>
            <w:gridSpan w:val="2"/>
          </w:tcPr>
          <w:p w14:paraId="4B85FAAB" w14:textId="4CAD68C1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2.1.11. Операция/Транзакция – любая подлежащая отражению на Счетах операция (транзакция), переводы и</w:t>
            </w:r>
            <w:r w:rsidR="00D25C9A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платежи; операции по списанию со Счетов начисленных плат, комиссий и вознаграждений, другие операции, подлежащие отражению на Счетах Партнера;</w:t>
            </w:r>
          </w:p>
        </w:tc>
      </w:tr>
      <w:tr w:rsidR="00022EBC" w:rsidRPr="003A5A0B" w14:paraId="6894BE9A" w14:textId="77777777" w:rsidTr="003A5A0B">
        <w:trPr>
          <w:gridBefore w:val="1"/>
          <w:wBefore w:w="26" w:type="dxa"/>
          <w:trHeight w:val="683"/>
        </w:trPr>
        <w:tc>
          <w:tcPr>
            <w:tcW w:w="10915" w:type="dxa"/>
            <w:gridSpan w:val="2"/>
          </w:tcPr>
          <w:p w14:paraId="2CA59D6A" w14:textId="44D8993B" w:rsidR="00022EBC" w:rsidRPr="00D17955" w:rsidRDefault="00482453" w:rsidP="00D01690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2.1.12. Пароль – известная только Пользователю последовательность алфавитно-цифровых символов,</w:t>
            </w:r>
            <w:r w:rsidR="00D01690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используемая для Аутентификации Пользователя на Kaspi </w:t>
            </w:r>
            <w:r w:rsidR="00E6501C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и предоставления ему доступа в Личный Кабинет;</w:t>
            </w:r>
          </w:p>
        </w:tc>
      </w:tr>
      <w:tr w:rsidR="00022EBC" w:rsidRPr="003A5A0B" w14:paraId="46C96C17" w14:textId="77777777" w:rsidTr="003A5A0B">
        <w:trPr>
          <w:gridBefore w:val="1"/>
          <w:wBefore w:w="26" w:type="dxa"/>
          <w:trHeight w:val="1152"/>
        </w:trPr>
        <w:tc>
          <w:tcPr>
            <w:tcW w:w="10915" w:type="dxa"/>
            <w:gridSpan w:val="2"/>
          </w:tcPr>
          <w:p w14:paraId="7DFBFA97" w14:textId="6D825A09" w:rsidR="00022EBC" w:rsidRPr="00D17955" w:rsidRDefault="00482453" w:rsidP="00E6501C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 xml:space="preserve">2.1.13. Процедура Безопасности – требования к работе Kaspi </w:t>
            </w:r>
            <w:r w:rsidR="00E6501C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, установленные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, содержащи</w:t>
            </w:r>
            <w:r w:rsidR="00E6501C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е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комплекс организационных мер и программно-технических средств защиты информации, предназначенных для идентификации Пользователя при составлении, передаче и получении электронных документов с целью установления его прав на получение </w:t>
            </w:r>
            <w:r w:rsidR="007D12F2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Э</w:t>
            </w:r>
            <w:r w:rsidR="007D12F2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лектронных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услуг и обнаружения ошибок и (или) изменений в</w:t>
            </w:r>
            <w:r w:rsidR="003941DF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содержании передаваемых и получаемых электронных документов;</w:t>
            </w:r>
          </w:p>
        </w:tc>
      </w:tr>
      <w:tr w:rsidR="00022EBC" w:rsidRPr="003A5A0B" w14:paraId="4D30E3D1" w14:textId="77777777" w:rsidTr="003A5A0B">
        <w:trPr>
          <w:gridBefore w:val="1"/>
          <w:wBefore w:w="26" w:type="dxa"/>
          <w:trHeight w:val="460"/>
        </w:trPr>
        <w:tc>
          <w:tcPr>
            <w:tcW w:w="10915" w:type="dxa"/>
            <w:gridSpan w:val="2"/>
          </w:tcPr>
          <w:p w14:paraId="37943E90" w14:textId="45E25885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2.1.14. Регистрация </w:t>
            </w:r>
            <w:r w:rsidR="00C24FA1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–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комплекс действий Пользователя, направленных на получение доступа к Личному</w:t>
            </w:r>
            <w:r w:rsidR="003941DF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кабинету, посредством введения Логина и Пароля на Kaspi </w:t>
            </w:r>
            <w:r w:rsidR="00E6501C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;</w:t>
            </w:r>
          </w:p>
        </w:tc>
      </w:tr>
      <w:tr w:rsidR="00022EBC" w:rsidRPr="003A5A0B" w14:paraId="58092C28" w14:textId="77777777" w:rsidTr="003A5A0B">
        <w:trPr>
          <w:gridBefore w:val="1"/>
          <w:wBefore w:w="26" w:type="dxa"/>
          <w:trHeight w:val="691"/>
        </w:trPr>
        <w:tc>
          <w:tcPr>
            <w:tcW w:w="10915" w:type="dxa"/>
            <w:gridSpan w:val="2"/>
          </w:tcPr>
          <w:p w14:paraId="19A7DE55" w14:textId="6B9B720D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2.1.15. Сессия</w:t>
            </w:r>
            <w:r w:rsidR="00E6501C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−</w:t>
            </w:r>
            <w:r w:rsidR="003941DF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предоставление</w:t>
            </w:r>
            <w:r w:rsidR="003941DF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Пользователю</w:t>
            </w:r>
            <w:r w:rsidR="003941DF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доступа</w:t>
            </w:r>
            <w:r w:rsidR="003941DF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для</w:t>
            </w:r>
            <w:r w:rsidR="003941DF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осуществления</w:t>
            </w:r>
            <w:r w:rsidR="003941DF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на</w:t>
            </w:r>
            <w:r w:rsidR="003941DF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Kaspi</w:t>
            </w:r>
            <w:r w:rsidR="003941DF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="003941DF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последовательности действий для оказания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электронных платежных услуг и информационно- банковских услуг, на определенный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период времени;</w:t>
            </w:r>
          </w:p>
        </w:tc>
      </w:tr>
      <w:tr w:rsidR="00022EBC" w:rsidRPr="003A5A0B" w14:paraId="7967A781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72EFED18" w14:textId="482C71AD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2.1.16. Тарифы</w:t>
            </w:r>
            <w:r w:rsidR="00BA0EFA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– утвержденные уполномоченным органом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="009201A9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тарифы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за Услуги, указанные на Сайте;</w:t>
            </w:r>
          </w:p>
        </w:tc>
      </w:tr>
      <w:tr w:rsidR="00022EBC" w:rsidRPr="003A5A0B" w14:paraId="234B68E6" w14:textId="77777777" w:rsidTr="003A5A0B">
        <w:trPr>
          <w:gridBefore w:val="1"/>
          <w:wBefore w:w="26" w:type="dxa"/>
          <w:trHeight w:val="691"/>
        </w:trPr>
        <w:tc>
          <w:tcPr>
            <w:tcW w:w="10915" w:type="dxa"/>
            <w:gridSpan w:val="2"/>
          </w:tcPr>
          <w:p w14:paraId="3172FC72" w14:textId="6C11D3AF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2.1.17. Электронное </w:t>
            </w:r>
            <w:r w:rsidR="00C24FA1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у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стройство – устройство, закрепленное за каждым Пользователем для совершения определенных им Операций/Транзакций поддерживающее операционную систему согласно требованиям,</w:t>
            </w:r>
            <w:r w:rsidR="00D25C9A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установленным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;</w:t>
            </w:r>
          </w:p>
        </w:tc>
      </w:tr>
      <w:tr w:rsidR="00022EBC" w:rsidRPr="003A5A0B" w14:paraId="7732F8B2" w14:textId="77777777" w:rsidTr="003A5A0B">
        <w:trPr>
          <w:gridBefore w:val="1"/>
          <w:wBefore w:w="26" w:type="dxa"/>
          <w:trHeight w:val="230"/>
        </w:trPr>
        <w:tc>
          <w:tcPr>
            <w:tcW w:w="10915" w:type="dxa"/>
            <w:gridSpan w:val="2"/>
          </w:tcPr>
          <w:p w14:paraId="1F03FDF9" w14:textId="02F2D89D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2.1.18. Электронные услуги – услуги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, предоставляемые на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;</w:t>
            </w:r>
          </w:p>
        </w:tc>
      </w:tr>
      <w:tr w:rsidR="00022EBC" w:rsidRPr="003A5A0B" w14:paraId="7613A40C" w14:textId="77777777" w:rsidTr="003A5A0B">
        <w:trPr>
          <w:gridBefore w:val="1"/>
          <w:wBefore w:w="26" w:type="dxa"/>
          <w:trHeight w:val="461"/>
        </w:trPr>
        <w:tc>
          <w:tcPr>
            <w:tcW w:w="10915" w:type="dxa"/>
            <w:gridSpan w:val="2"/>
          </w:tcPr>
          <w:p w14:paraId="183CF870" w14:textId="19FD9DC9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2.1.19. Информационно-банковские услуги – услуги, связанные с предоставлением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Партнеру Выписки</w:t>
            </w:r>
            <w:r w:rsidR="00D25C9A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и иной информации о предоставляемых Услугах, по запросам Партнера и/или инициативе </w:t>
            </w:r>
            <w:r w:rsidR="009201A9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;</w:t>
            </w:r>
          </w:p>
        </w:tc>
      </w:tr>
      <w:tr w:rsidR="00022EBC" w:rsidRPr="003A5A0B" w14:paraId="2F3C94D2" w14:textId="77777777" w:rsidTr="003A5A0B">
        <w:trPr>
          <w:gridBefore w:val="1"/>
          <w:wBefore w:w="26" w:type="dxa"/>
          <w:trHeight w:val="872"/>
        </w:trPr>
        <w:tc>
          <w:tcPr>
            <w:tcW w:w="10915" w:type="dxa"/>
            <w:gridSpan w:val="2"/>
          </w:tcPr>
          <w:p w14:paraId="040E821C" w14:textId="3BA21981" w:rsidR="0013588B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2.1.20. Электронные платежные услуги – услуги, связанные с проведением платежей и (или) переводов денег, обменных операций с иностранной валютой с использованием Счета и осуществлением иных видов банковских операций</w:t>
            </w:r>
            <w:r w:rsidR="0013588B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;</w:t>
            </w:r>
          </w:p>
          <w:p w14:paraId="0FA30DA5" w14:textId="0E31F64B" w:rsidR="000B769E" w:rsidRPr="00D17955" w:rsidRDefault="0013588B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2.1.21. </w:t>
            </w:r>
            <w:r w:rsidR="005B570E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Маркер</w:t>
            </w:r>
            <w:r w:rsidR="000B769E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– </w:t>
            </w:r>
            <w:r w:rsidR="005B570E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программное средство в мобильном телефоне Пользователя, являющееся </w:t>
            </w:r>
            <w:r w:rsidR="006B20FA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устройство</w:t>
            </w:r>
            <w:r w:rsidR="005B570E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м,</w:t>
            </w:r>
            <w:r w:rsidR="006B20FA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генерирующ</w:t>
            </w:r>
            <w:r w:rsidR="005B570E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им</w:t>
            </w:r>
            <w:r w:rsidR="006B20FA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  <w:r w:rsidR="00DB0C4B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Код Подтверждения</w:t>
            </w:r>
            <w:r w:rsidR="006B20FA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, и персональные идентификационные номера кодов к ним;</w:t>
            </w:r>
          </w:p>
          <w:p w14:paraId="1AB761BD" w14:textId="2B633683" w:rsidR="00FA2206" w:rsidRPr="00D17955" w:rsidRDefault="006B20FA" w:rsidP="00FA2206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2.1.2</w:t>
            </w:r>
            <w:r w:rsidR="00DB0C4B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2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. Пользователь – владелец мобильного телефона, имеющий доступ в Мобильное приложение</w:t>
            </w:r>
            <w:r w:rsidR="00FA2206"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;</w:t>
            </w:r>
          </w:p>
          <w:p w14:paraId="0089CC3D" w14:textId="51DFE99C" w:rsidR="00FA2206" w:rsidRDefault="00FA2206" w:rsidP="00FA2206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2.1.23. ЭЦП – электронная цифровая подпись, набор электронных цифровых символов, созданный средствами криптографической защиты информации и подтверждающий достоверность электронного документа, его принадлежность и неизменность содержания</w:t>
            </w:r>
            <w:r w:rsidR="00F32C3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, </w:t>
            </w:r>
            <w:r w:rsidR="00F32C35" w:rsidRPr="00F32C3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выпущенная Удостоверяющим центром АО «Kaspi Bank»</w:t>
            </w: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.</w:t>
            </w:r>
          </w:p>
          <w:p w14:paraId="6A894583" w14:textId="182F1529" w:rsidR="006B20FA" w:rsidRPr="009E4140" w:rsidRDefault="006B20FA" w:rsidP="00C00632">
            <w:pPr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022EBC" w:rsidRPr="00D17955" w14:paraId="4AEC58FF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42261B26" w14:textId="77777777" w:rsidR="00022EBC" w:rsidRPr="00D17955" w:rsidRDefault="00482453" w:rsidP="003A5A0B">
            <w:pPr>
              <w:pStyle w:val="TableParagraph"/>
              <w:spacing w:line="320" w:lineRule="exact"/>
              <w:rPr>
                <w:sz w:val="28"/>
              </w:rPr>
            </w:pPr>
            <w:r w:rsidRPr="00D17955">
              <w:rPr>
                <w:sz w:val="28"/>
              </w:rPr>
              <w:t xml:space="preserve">3. </w:t>
            </w:r>
            <w:proofErr w:type="spellStart"/>
            <w:r w:rsidRPr="00D17955">
              <w:rPr>
                <w:sz w:val="28"/>
              </w:rPr>
              <w:t>Перечень</w:t>
            </w:r>
            <w:proofErr w:type="spellEnd"/>
            <w:r w:rsidRPr="00D17955">
              <w:rPr>
                <w:sz w:val="28"/>
              </w:rPr>
              <w:t xml:space="preserve"> </w:t>
            </w:r>
            <w:proofErr w:type="spellStart"/>
            <w:r w:rsidRPr="00D17955">
              <w:rPr>
                <w:sz w:val="28"/>
              </w:rPr>
              <w:t>Электронных</w:t>
            </w:r>
            <w:proofErr w:type="spellEnd"/>
            <w:r w:rsidRPr="00D17955">
              <w:rPr>
                <w:sz w:val="28"/>
              </w:rPr>
              <w:t xml:space="preserve"> </w:t>
            </w:r>
            <w:proofErr w:type="spellStart"/>
            <w:r w:rsidRPr="00D17955">
              <w:rPr>
                <w:sz w:val="28"/>
              </w:rPr>
              <w:t>услуг</w:t>
            </w:r>
            <w:proofErr w:type="spellEnd"/>
          </w:p>
        </w:tc>
      </w:tr>
      <w:tr w:rsidR="00022EBC" w:rsidRPr="003A5A0B" w14:paraId="08616FD5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681F0075" w14:textId="319ADC2C" w:rsidR="00022EBC" w:rsidRPr="00D17955" w:rsidRDefault="00482453" w:rsidP="00D25C9A">
            <w:pPr>
              <w:pStyle w:val="TableParagraph"/>
              <w:spacing w:before="3" w:line="230" w:lineRule="atLeast"/>
              <w:ind w:left="23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3.1.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предоставляет следующие Электронные услуги:</w:t>
            </w:r>
          </w:p>
        </w:tc>
      </w:tr>
      <w:tr w:rsidR="00022EBC" w:rsidRPr="00D17955" w14:paraId="71103049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1D0C045D" w14:textId="77777777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3.1.1. Электронные платежные услуги включают:</w:t>
            </w:r>
          </w:p>
        </w:tc>
      </w:tr>
      <w:tr w:rsidR="00022EBC" w:rsidRPr="003A5A0B" w14:paraId="067E6EF7" w14:textId="77777777" w:rsidTr="003A5A0B">
        <w:trPr>
          <w:gridBefore w:val="1"/>
          <w:wBefore w:w="26" w:type="dxa"/>
          <w:trHeight w:val="693"/>
        </w:trPr>
        <w:tc>
          <w:tcPr>
            <w:tcW w:w="10915" w:type="dxa"/>
            <w:gridSpan w:val="2"/>
          </w:tcPr>
          <w:p w14:paraId="15194BD2" w14:textId="1CFD47A6" w:rsidR="00022EBC" w:rsidRPr="00D17955" w:rsidRDefault="00482453" w:rsidP="00D25C9A">
            <w:pPr>
              <w:pStyle w:val="TableParagraph"/>
              <w:spacing w:before="1" w:line="230" w:lineRule="exact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1) Услуги по обработке платежей и переводов, инициированных Пользователем в электронном виде, и передаче необходимой информации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для осуществления платежа и (или) перевода либо принятия денег по данным платежам;</w:t>
            </w:r>
          </w:p>
        </w:tc>
      </w:tr>
      <w:tr w:rsidR="00022EBC" w:rsidRPr="003A5A0B" w14:paraId="5F8C3EA4" w14:textId="77777777" w:rsidTr="003A5A0B">
        <w:trPr>
          <w:gridBefore w:val="1"/>
          <w:wBefore w:w="26" w:type="dxa"/>
          <w:trHeight w:val="64"/>
        </w:trPr>
        <w:tc>
          <w:tcPr>
            <w:tcW w:w="10915" w:type="dxa"/>
            <w:gridSpan w:val="2"/>
          </w:tcPr>
          <w:p w14:paraId="3B73ABA2" w14:textId="50FCC6BB" w:rsidR="00022EBC" w:rsidRPr="00D17955" w:rsidRDefault="00482453" w:rsidP="00D25C9A">
            <w:pPr>
              <w:pStyle w:val="TableParagraph"/>
              <w:spacing w:before="2" w:line="226" w:lineRule="exact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2) Создание, подтверждение, редактирование платежных документов Пользователем в тенге и</w:t>
            </w:r>
            <w:r w:rsidR="00D25C9A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иностранной валюте;</w:t>
            </w:r>
          </w:p>
        </w:tc>
      </w:tr>
      <w:tr w:rsidR="00022EBC" w:rsidRPr="003A5A0B" w14:paraId="62635F37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582D7160" w14:textId="450A8EE8" w:rsidR="00022EBC" w:rsidRPr="00D17955" w:rsidRDefault="00482453" w:rsidP="00D25C9A">
            <w:pPr>
              <w:pStyle w:val="TableParagraph"/>
              <w:spacing w:line="225" w:lineRule="exact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3) Выполнение распоряжений Партнера о переводе денег между Счетами Партнера, открытыми в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, а</w:t>
            </w:r>
            <w:r w:rsidR="00D25C9A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также переводы денег за пределы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на банковские счета, открытые в других банках;</w:t>
            </w:r>
          </w:p>
        </w:tc>
      </w:tr>
      <w:tr w:rsidR="00022EBC" w:rsidRPr="003A5A0B" w14:paraId="5C178E5E" w14:textId="77777777" w:rsidTr="003A5A0B">
        <w:trPr>
          <w:gridBefore w:val="1"/>
          <w:wBefore w:w="26" w:type="dxa"/>
          <w:trHeight w:val="703"/>
        </w:trPr>
        <w:tc>
          <w:tcPr>
            <w:tcW w:w="10915" w:type="dxa"/>
            <w:gridSpan w:val="2"/>
          </w:tcPr>
          <w:p w14:paraId="16AF3F2E" w14:textId="41192CB4" w:rsidR="00022EBC" w:rsidRPr="00D17955" w:rsidRDefault="00482453" w:rsidP="00D25C9A">
            <w:pPr>
              <w:pStyle w:val="TableParagraph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4)</w:t>
            </w:r>
            <w:r w:rsidRPr="00D17955">
              <w:rPr>
                <w:spacing w:val="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Осуществление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покупки,</w:t>
            </w:r>
            <w:r w:rsidRPr="00D17955">
              <w:rPr>
                <w:spacing w:val="-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продажи</w:t>
            </w:r>
            <w:r w:rsidRPr="00D17955">
              <w:rPr>
                <w:spacing w:val="-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иностранной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валюты,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кросс-операции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поручениям,</w:t>
            </w:r>
            <w:r w:rsidRPr="00D17955">
              <w:rPr>
                <w:spacing w:val="-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предоставленным Партнером, осуществляется в соответствии с курсом, установленным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на день совершения</w:t>
            </w:r>
            <w:r w:rsidRPr="00D17955">
              <w:rPr>
                <w:spacing w:val="4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покупки,</w:t>
            </w:r>
            <w:r w:rsidR="00D25C9A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продажи иностранной валюты, кросс-операции по поручениям, предоставленным Партнером.</w:t>
            </w:r>
          </w:p>
        </w:tc>
      </w:tr>
      <w:tr w:rsidR="00022EBC" w:rsidRPr="00D17955" w14:paraId="19709993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0EBD9101" w14:textId="77777777" w:rsidR="00022EBC" w:rsidRPr="00D17955" w:rsidRDefault="00482453" w:rsidP="00D25C9A">
            <w:pPr>
              <w:pStyle w:val="a4"/>
              <w:widowControl/>
              <w:tabs>
                <w:tab w:val="left" w:pos="460"/>
                <w:tab w:val="left" w:pos="490"/>
                <w:tab w:val="left" w:pos="889"/>
                <w:tab w:val="left" w:pos="915"/>
                <w:tab w:val="left" w:pos="1027"/>
                <w:tab w:val="left" w:pos="1057"/>
              </w:tabs>
              <w:autoSpaceDE/>
              <w:autoSpaceDN/>
              <w:ind w:left="490" w:right="140"/>
              <w:contextualSpacing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17955">
              <w:rPr>
                <w:rFonts w:eastAsia="Times New Roman"/>
                <w:color w:val="000000" w:themeColor="text1"/>
                <w:sz w:val="20"/>
                <w:szCs w:val="20"/>
                <w:lang w:val="ru-RU" w:eastAsia="ru-RU" w:bidi="ar-SA"/>
              </w:rPr>
              <w:t>3.1.2. Информационно-банковские услуги включают:</w:t>
            </w:r>
          </w:p>
        </w:tc>
      </w:tr>
      <w:tr w:rsidR="00022EBC" w:rsidRPr="003A5A0B" w14:paraId="2E73287E" w14:textId="77777777" w:rsidTr="003A5A0B">
        <w:trPr>
          <w:gridBefore w:val="1"/>
          <w:wBefore w:w="26" w:type="dxa"/>
          <w:trHeight w:val="575"/>
        </w:trPr>
        <w:tc>
          <w:tcPr>
            <w:tcW w:w="10915" w:type="dxa"/>
            <w:gridSpan w:val="2"/>
          </w:tcPr>
          <w:p w14:paraId="60E78F59" w14:textId="66FF6909" w:rsidR="00022EBC" w:rsidRPr="00D17955" w:rsidRDefault="00482453" w:rsidP="00D25C9A">
            <w:pPr>
              <w:pStyle w:val="TableParagraph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1) Предоставление информации по договорам, заключенным с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: информации об остатке денег на Счете (счетах), Выписка по Счету, о наличии ограничений по Счету: аресты, распоряжения о</w:t>
            </w:r>
            <w:r w:rsidR="00D25C9A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приостановлении расходных операций, инкассовые распоряжения и иные указания, хранение которых в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влечет приостановление расходных операций по Счету Партнера;</w:t>
            </w:r>
          </w:p>
        </w:tc>
      </w:tr>
      <w:tr w:rsidR="00022EBC" w:rsidRPr="003A5A0B" w14:paraId="295589DC" w14:textId="77777777" w:rsidTr="003A5A0B">
        <w:trPr>
          <w:gridBefore w:val="1"/>
          <w:wBefore w:w="26" w:type="dxa"/>
          <w:trHeight w:val="458"/>
        </w:trPr>
        <w:tc>
          <w:tcPr>
            <w:tcW w:w="10915" w:type="dxa"/>
            <w:gridSpan w:val="2"/>
          </w:tcPr>
          <w:p w14:paraId="7E8E04A7" w14:textId="6F6D7447" w:rsidR="00022EBC" w:rsidRPr="00D17955" w:rsidRDefault="00482453" w:rsidP="00D25C9A">
            <w:pPr>
              <w:pStyle w:val="TableParagraph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2) Предоставление информации по типам справочников (КНП, КБК, коды казахстанских и зарубежных</w:t>
            </w:r>
            <w:r w:rsidR="00D25C9A" w:rsidRPr="00D17955">
              <w:rPr>
                <w:sz w:val="20"/>
                <w:lang w:val="ru-RU"/>
              </w:rPr>
              <w:t xml:space="preserve">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);</w:t>
            </w:r>
          </w:p>
        </w:tc>
      </w:tr>
      <w:tr w:rsidR="00022EBC" w:rsidRPr="003A5A0B" w14:paraId="2888EC67" w14:textId="77777777" w:rsidTr="003A5A0B">
        <w:trPr>
          <w:gridBefore w:val="1"/>
          <w:wBefore w:w="26" w:type="dxa"/>
          <w:trHeight w:val="326"/>
        </w:trPr>
        <w:tc>
          <w:tcPr>
            <w:tcW w:w="10915" w:type="dxa"/>
            <w:gridSpan w:val="2"/>
          </w:tcPr>
          <w:p w14:paraId="140F42F8" w14:textId="5512CB37" w:rsidR="00022EBC" w:rsidRPr="00D17955" w:rsidRDefault="00482453" w:rsidP="00D25C9A">
            <w:pPr>
              <w:pStyle w:val="TableParagraph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3) Предоставление Партнеру сведений о проведенных Операциях/Транзакциях по Счету, а также иных сведений, предусмотренных ДБО Партнеров.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по своему усмотрению может предоставлять</w:t>
            </w:r>
            <w:r w:rsidR="00D25C9A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дополнительно иные сведения по одному из Каналов связи, при наличии технической возможности;</w:t>
            </w:r>
          </w:p>
        </w:tc>
      </w:tr>
      <w:tr w:rsidR="00022EBC" w:rsidRPr="003A5A0B" w14:paraId="20D1961D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27E1E9C3" w14:textId="77777777" w:rsidR="00022EBC" w:rsidRPr="00D17955" w:rsidRDefault="00482453" w:rsidP="00D25C9A">
            <w:pPr>
              <w:pStyle w:val="TableParagraph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4) Информация по операциям с использованием POS-терминала(-</w:t>
            </w:r>
            <w:proofErr w:type="spellStart"/>
            <w:r w:rsidRPr="00D17955">
              <w:rPr>
                <w:sz w:val="20"/>
                <w:lang w:val="ru-RU"/>
              </w:rPr>
              <w:t>ов</w:t>
            </w:r>
            <w:proofErr w:type="spellEnd"/>
            <w:r w:rsidRPr="00D17955">
              <w:rPr>
                <w:sz w:val="20"/>
                <w:lang w:val="ru-RU"/>
              </w:rPr>
              <w:t>);</w:t>
            </w:r>
          </w:p>
        </w:tc>
      </w:tr>
      <w:tr w:rsidR="00022EBC" w:rsidRPr="003A5A0B" w14:paraId="64B1EB79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237899D3" w14:textId="77777777" w:rsidR="00022EBC" w:rsidRPr="00D17955" w:rsidRDefault="00482453" w:rsidP="00D25C9A">
            <w:pPr>
              <w:pStyle w:val="TableParagraph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5) Информация по плановым зачислениям на Счет(-а);</w:t>
            </w:r>
          </w:p>
        </w:tc>
      </w:tr>
      <w:tr w:rsidR="00022EBC" w:rsidRPr="003A5A0B" w14:paraId="4FB96071" w14:textId="77777777" w:rsidTr="003A5A0B">
        <w:trPr>
          <w:gridBefore w:val="1"/>
          <w:wBefore w:w="26" w:type="dxa"/>
          <w:trHeight w:val="881"/>
        </w:trPr>
        <w:tc>
          <w:tcPr>
            <w:tcW w:w="10915" w:type="dxa"/>
            <w:gridSpan w:val="2"/>
          </w:tcPr>
          <w:p w14:paraId="18A36729" w14:textId="2E1DFC28" w:rsidR="00022EBC" w:rsidRPr="00D17955" w:rsidRDefault="00482453" w:rsidP="00D25C9A">
            <w:pPr>
              <w:pStyle w:val="TableParagraph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6) Экспорт из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платежных документов, Выписок по Счету (-</w:t>
            </w:r>
            <w:proofErr w:type="spellStart"/>
            <w:r w:rsidRPr="00D17955">
              <w:rPr>
                <w:sz w:val="20"/>
                <w:lang w:val="ru-RU"/>
              </w:rPr>
              <w:t>ам</w:t>
            </w:r>
            <w:proofErr w:type="spellEnd"/>
            <w:r w:rsidRPr="00D17955">
              <w:rPr>
                <w:sz w:val="20"/>
                <w:lang w:val="ru-RU"/>
              </w:rPr>
              <w:t xml:space="preserve">), выписок по POS-терминалам в форматах, определяемых на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. Электронная печать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, проставляемая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в Выписке по Счету при её выгрузке, не является оригиналом печати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 не влечет каких-либо юридических последствий. Выдача оригиналов Выписок по Счету (-</w:t>
            </w:r>
            <w:proofErr w:type="spellStart"/>
            <w:r w:rsidRPr="00D17955">
              <w:rPr>
                <w:sz w:val="20"/>
                <w:lang w:val="ru-RU"/>
              </w:rPr>
              <w:t>ам</w:t>
            </w:r>
            <w:proofErr w:type="spellEnd"/>
            <w:r w:rsidRPr="00D17955">
              <w:rPr>
                <w:sz w:val="20"/>
                <w:lang w:val="ru-RU"/>
              </w:rPr>
              <w:t xml:space="preserve">) с печатью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осуществляется в отделениях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при личном обращении Партнера;</w:t>
            </w:r>
          </w:p>
        </w:tc>
      </w:tr>
      <w:tr w:rsidR="00022EBC" w:rsidRPr="003A5A0B" w14:paraId="1C645322" w14:textId="77777777" w:rsidTr="003A5A0B">
        <w:trPr>
          <w:gridBefore w:val="1"/>
          <w:wBefore w:w="26" w:type="dxa"/>
          <w:trHeight w:val="230"/>
        </w:trPr>
        <w:tc>
          <w:tcPr>
            <w:tcW w:w="10915" w:type="dxa"/>
            <w:gridSpan w:val="2"/>
          </w:tcPr>
          <w:p w14:paraId="15B5B302" w14:textId="77777777" w:rsidR="00022EBC" w:rsidRPr="00D17955" w:rsidRDefault="00482453" w:rsidP="00D25C9A">
            <w:pPr>
              <w:pStyle w:val="TableParagraph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7) Печать платежных документов, выписки по Счету (-</w:t>
            </w:r>
            <w:proofErr w:type="spellStart"/>
            <w:r w:rsidRPr="00D17955">
              <w:rPr>
                <w:sz w:val="20"/>
                <w:lang w:val="ru-RU"/>
              </w:rPr>
              <w:t>ам</w:t>
            </w:r>
            <w:proofErr w:type="spellEnd"/>
            <w:r w:rsidRPr="00D17955">
              <w:rPr>
                <w:sz w:val="20"/>
                <w:lang w:val="ru-RU"/>
              </w:rPr>
              <w:t>), выписки по POS-терминалам;</w:t>
            </w:r>
          </w:p>
          <w:p w14:paraId="76A1130A" w14:textId="4F5F4BCB" w:rsidR="00E06E1B" w:rsidRPr="00D17955" w:rsidRDefault="00E06E1B" w:rsidP="00D25C9A">
            <w:pPr>
              <w:pStyle w:val="TableParagraph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8) Информация по результатам сверок по услугам</w:t>
            </w:r>
            <w:r w:rsidR="00FC238B" w:rsidRPr="00D17955">
              <w:rPr>
                <w:sz w:val="20"/>
                <w:lang w:val="ru-RU"/>
              </w:rPr>
              <w:t xml:space="preserve"> и продажам</w:t>
            </w:r>
            <w:r w:rsidRPr="00D17955">
              <w:rPr>
                <w:sz w:val="20"/>
                <w:lang w:val="ru-RU"/>
              </w:rPr>
              <w:t xml:space="preserve"> на Kaspi.kz, информация по проводимым акциям, смене тарифов на Kaspi.kz</w:t>
            </w:r>
            <w:r w:rsidR="00FC238B" w:rsidRPr="00D17955">
              <w:rPr>
                <w:sz w:val="20"/>
                <w:lang w:val="ru-RU"/>
              </w:rPr>
              <w:t>, смене юридических адресов Партнера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5DE87FA7" w14:textId="77777777" w:rsidTr="003A5A0B">
        <w:trPr>
          <w:gridBefore w:val="1"/>
          <w:wBefore w:w="26" w:type="dxa"/>
          <w:trHeight w:val="455"/>
        </w:trPr>
        <w:tc>
          <w:tcPr>
            <w:tcW w:w="10915" w:type="dxa"/>
            <w:gridSpan w:val="2"/>
          </w:tcPr>
          <w:p w14:paraId="4FD5F36D" w14:textId="464EDFF8" w:rsidR="00022EBC" w:rsidRPr="00D17955" w:rsidRDefault="00E06E1B" w:rsidP="00D25C9A">
            <w:pPr>
              <w:pStyle w:val="TableParagraph"/>
              <w:ind w:left="766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9</w:t>
            </w:r>
            <w:r w:rsidR="00482453" w:rsidRPr="00D17955">
              <w:rPr>
                <w:sz w:val="20"/>
                <w:lang w:val="ru-RU"/>
              </w:rPr>
              <w:t>) Иные Электронные услуги, предусмотренные действующим законодательством Республики Казахстан и относящиеся к информационным.</w:t>
            </w:r>
          </w:p>
        </w:tc>
      </w:tr>
      <w:tr w:rsidR="00022EBC" w:rsidRPr="003A5A0B" w14:paraId="3C3994BA" w14:textId="77777777" w:rsidTr="003A5A0B">
        <w:trPr>
          <w:gridBefore w:val="1"/>
          <w:wBefore w:w="26" w:type="dxa"/>
          <w:trHeight w:val="691"/>
        </w:trPr>
        <w:tc>
          <w:tcPr>
            <w:tcW w:w="10915" w:type="dxa"/>
            <w:gridSpan w:val="2"/>
          </w:tcPr>
          <w:p w14:paraId="3A2F1B5D" w14:textId="087DD254" w:rsidR="00022EBC" w:rsidRPr="00D17955" w:rsidRDefault="00482453" w:rsidP="00D25C9A">
            <w:pPr>
              <w:pStyle w:val="TableParagraph"/>
              <w:spacing w:before="3" w:line="230" w:lineRule="atLeast"/>
              <w:ind w:left="23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3.2.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самостоятельно определяет объем услуг, оказываемых посредством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.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вправе предоставить ограниченный объем Электронных услуг. Объем услуг определяется на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, на момент</w:t>
            </w:r>
            <w:r w:rsidR="00D25C9A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совершения Операции/Транзакции, запроса/оказания Информационно-банковской услуги.</w:t>
            </w:r>
          </w:p>
        </w:tc>
      </w:tr>
      <w:tr w:rsidR="00022EBC" w:rsidRPr="003A5A0B" w14:paraId="22E9EC2F" w14:textId="77777777" w:rsidTr="003A5A0B">
        <w:trPr>
          <w:gridBefore w:val="1"/>
          <w:wBefore w:w="26" w:type="dxa"/>
          <w:trHeight w:val="458"/>
        </w:trPr>
        <w:tc>
          <w:tcPr>
            <w:tcW w:w="10915" w:type="dxa"/>
            <w:gridSpan w:val="2"/>
          </w:tcPr>
          <w:p w14:paraId="3DCE002F" w14:textId="5DFAA6F2" w:rsidR="00022EBC" w:rsidRPr="00D17955" w:rsidRDefault="00482453" w:rsidP="00D25C9A">
            <w:pPr>
              <w:pStyle w:val="TableParagraph"/>
              <w:spacing w:before="3" w:line="230" w:lineRule="atLeast"/>
              <w:ind w:left="23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lastRenderedPageBreak/>
              <w:t>3.3. Порядок использования и обслуживания Мобильного номера, регулируется договорными отношениями между</w:t>
            </w:r>
            <w:r w:rsidR="00D25C9A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Партнером и Оператором без участия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245DE7D8" w14:textId="77777777" w:rsidTr="003A5A0B">
        <w:trPr>
          <w:gridBefore w:val="1"/>
          <w:wBefore w:w="26" w:type="dxa"/>
          <w:trHeight w:val="550"/>
        </w:trPr>
        <w:tc>
          <w:tcPr>
            <w:tcW w:w="10915" w:type="dxa"/>
            <w:gridSpan w:val="2"/>
          </w:tcPr>
          <w:p w14:paraId="51E9727A" w14:textId="7AEDEBA3" w:rsidR="00022EBC" w:rsidRDefault="00482453" w:rsidP="00D25C9A">
            <w:pPr>
              <w:pStyle w:val="TableParagraph"/>
              <w:spacing w:before="3" w:line="230" w:lineRule="atLeast"/>
              <w:ind w:left="23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3.4.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обеспечивает хранение информации обо всех действиях Пользователя на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в течение 5 лет с момента их совершения в электронном виде.</w:t>
            </w:r>
          </w:p>
          <w:p w14:paraId="12BE29FF" w14:textId="68604FFC" w:rsidR="009E4140" w:rsidRPr="00D17955" w:rsidRDefault="009E4140" w:rsidP="00D25C9A">
            <w:pPr>
              <w:pStyle w:val="TableParagraph"/>
              <w:spacing w:before="3" w:line="230" w:lineRule="atLeast"/>
              <w:ind w:left="233" w:right="140"/>
              <w:jc w:val="both"/>
              <w:rPr>
                <w:sz w:val="20"/>
                <w:lang w:val="ru-RU"/>
              </w:rPr>
            </w:pPr>
          </w:p>
        </w:tc>
      </w:tr>
      <w:tr w:rsidR="00022EBC" w:rsidRPr="003A5A0B" w14:paraId="673E8BDB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41940988" w14:textId="77777777" w:rsidR="00022EBC" w:rsidRPr="00D17955" w:rsidRDefault="00482453" w:rsidP="003A5A0B">
            <w:pPr>
              <w:pStyle w:val="TableParagraph"/>
              <w:rPr>
                <w:sz w:val="28"/>
                <w:lang w:val="ru-RU"/>
              </w:rPr>
            </w:pPr>
            <w:r w:rsidRPr="00D17955">
              <w:rPr>
                <w:sz w:val="28"/>
                <w:lang w:val="ru-RU"/>
              </w:rPr>
              <w:t>4. Порядок и сроки оказания Электронных услуг</w:t>
            </w:r>
          </w:p>
        </w:tc>
      </w:tr>
      <w:tr w:rsidR="00022EBC" w:rsidRPr="003A5A0B" w14:paraId="3938DE64" w14:textId="77777777" w:rsidTr="003A5A0B">
        <w:trPr>
          <w:gridBefore w:val="1"/>
          <w:wBefore w:w="26" w:type="dxa"/>
          <w:trHeight w:val="92"/>
        </w:trPr>
        <w:tc>
          <w:tcPr>
            <w:tcW w:w="10915" w:type="dxa"/>
            <w:gridSpan w:val="2"/>
          </w:tcPr>
          <w:p w14:paraId="65884E83" w14:textId="1475D304" w:rsidR="00022EBC" w:rsidRPr="00D17955" w:rsidRDefault="00482453" w:rsidP="00267BD8">
            <w:pPr>
              <w:pStyle w:val="TableParagraph"/>
              <w:spacing w:before="21" w:line="230" w:lineRule="atLeas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4.1.</w:t>
            </w:r>
            <w:r w:rsidRPr="00D17955">
              <w:rPr>
                <w:spacing w:val="-3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Предоставление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Электронных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на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Kaspi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получение</w:t>
            </w:r>
            <w:r w:rsidRPr="00D17955">
              <w:rPr>
                <w:spacing w:val="-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доступа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к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ним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осуществляется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посредством сети Интернет и/или иным Каналам связи по выбору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22B6C154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55B88442" w14:textId="61495222" w:rsidR="00022EBC" w:rsidRPr="00D17955" w:rsidRDefault="00482453" w:rsidP="00267BD8">
            <w:pPr>
              <w:pStyle w:val="TableParagraph"/>
              <w:spacing w:line="215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4.2. Услуги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оказываются посредством Личного кабинета.</w:t>
            </w:r>
          </w:p>
        </w:tc>
      </w:tr>
      <w:tr w:rsidR="00022EBC" w:rsidRPr="003A5A0B" w14:paraId="0FB4B6B6" w14:textId="77777777" w:rsidTr="003A5A0B">
        <w:trPr>
          <w:gridBefore w:val="1"/>
          <w:wBefore w:w="26" w:type="dxa"/>
          <w:trHeight w:val="2534"/>
        </w:trPr>
        <w:tc>
          <w:tcPr>
            <w:tcW w:w="10915" w:type="dxa"/>
            <w:gridSpan w:val="2"/>
          </w:tcPr>
          <w:p w14:paraId="582375D3" w14:textId="7F5F3379" w:rsidR="00022EBC" w:rsidRPr="00D17955" w:rsidRDefault="00482453" w:rsidP="00267BD8">
            <w:pPr>
              <w:pStyle w:val="TableParagraph"/>
              <w:numPr>
                <w:ilvl w:val="1"/>
                <w:numId w:val="5"/>
              </w:numPr>
              <w:tabs>
                <w:tab w:val="left" w:pos="482"/>
              </w:tabs>
              <w:ind w:right="140" w:firstLine="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.</w:t>
            </w:r>
            <w:r w:rsidRPr="00D17955">
              <w:rPr>
                <w:spacing w:val="-3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Для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оказания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Электронных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Партнеру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предоставляется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доступ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на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Kaspi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числу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Пользователей, указанных в Заявлении на присоединение и/или в Личном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кабинете.</w:t>
            </w:r>
          </w:p>
          <w:p w14:paraId="636C1656" w14:textId="560A9F33" w:rsidR="00022EBC" w:rsidRPr="00D17955" w:rsidRDefault="00482453" w:rsidP="00267BD8">
            <w:pPr>
              <w:pStyle w:val="TableParagraph"/>
              <w:numPr>
                <w:ilvl w:val="1"/>
                <w:numId w:val="5"/>
              </w:numPr>
              <w:tabs>
                <w:tab w:val="left" w:pos="482"/>
              </w:tabs>
              <w:spacing w:before="1"/>
              <w:ind w:right="140" w:firstLine="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.</w:t>
            </w:r>
            <w:r w:rsidRPr="00D17955">
              <w:rPr>
                <w:spacing w:val="-3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Информационно-банковские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услуги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предоставляются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при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наличии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технической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возможности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одним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из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Каналов связи по выбору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. В соответствии с предоставленным функционалом, Пользователь с уровнем доступа «Полный доступ» может определять Пользователей, имеющих доступ к Информационно-банковским услугам (в том числе для получения сведений о проведенных Операциях/Транзакциях по Счету, ограничений по Счетам) или отменять доступ по номеру 2323 с Мобильного номера</w:t>
            </w:r>
            <w:r w:rsidR="0045056C" w:rsidRPr="00D17955">
              <w:rPr>
                <w:sz w:val="20"/>
                <w:lang w:val="ru-RU"/>
              </w:rPr>
              <w:t xml:space="preserve"> (по Казахстану бесплатно)</w:t>
            </w:r>
            <w:r w:rsidRPr="00D17955">
              <w:rPr>
                <w:sz w:val="20"/>
                <w:lang w:val="ru-RU"/>
              </w:rPr>
              <w:t>, указанного в Заявлении, либо в Личном кабинете, при наличии технической</w:t>
            </w:r>
            <w:r w:rsidRPr="00D17955">
              <w:rPr>
                <w:spacing w:val="-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возможности.</w:t>
            </w:r>
          </w:p>
          <w:p w14:paraId="44A1D6A8" w14:textId="3C68F8CA" w:rsidR="00022EBC" w:rsidRPr="00D17955" w:rsidRDefault="00482453" w:rsidP="00267BD8">
            <w:pPr>
              <w:pStyle w:val="TableParagraph"/>
              <w:spacing w:before="1" w:line="230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Пользователи с уровнем доступа, указанны</w:t>
            </w:r>
            <w:r w:rsidR="008D554C" w:rsidRPr="00D17955">
              <w:rPr>
                <w:sz w:val="20"/>
                <w:lang w:val="ru-RU"/>
              </w:rPr>
              <w:t>м</w:t>
            </w:r>
            <w:r w:rsidRPr="00D17955">
              <w:rPr>
                <w:sz w:val="20"/>
                <w:lang w:val="ru-RU"/>
              </w:rPr>
              <w:t xml:space="preserve"> в </w:t>
            </w:r>
            <w:proofErr w:type="spellStart"/>
            <w:r w:rsidRPr="00D17955">
              <w:rPr>
                <w:sz w:val="20"/>
                <w:lang w:val="ru-RU"/>
              </w:rPr>
              <w:t>пп</w:t>
            </w:r>
            <w:proofErr w:type="spellEnd"/>
            <w:r w:rsidRPr="00D17955">
              <w:rPr>
                <w:sz w:val="20"/>
                <w:lang w:val="ru-RU"/>
              </w:rPr>
              <w:t>. 8.1.2. и 8.1.3. п. 8.1. настоящего Приложения, могут отключить либо подключить услугу получения сведений об Операциях/Транзакциях по Счетам по номеру 2323 с Мобильного номера</w:t>
            </w:r>
            <w:r w:rsidR="0045056C" w:rsidRPr="00D17955">
              <w:rPr>
                <w:sz w:val="20"/>
                <w:lang w:val="ru-RU"/>
              </w:rPr>
              <w:t xml:space="preserve"> (по Казахстану бесплатно)</w:t>
            </w:r>
            <w:r w:rsidRPr="00D17955">
              <w:rPr>
                <w:sz w:val="20"/>
                <w:lang w:val="ru-RU"/>
              </w:rPr>
              <w:t xml:space="preserve"> либо в Личном кабинете, при наличии технической возможности.</w:t>
            </w:r>
          </w:p>
        </w:tc>
      </w:tr>
      <w:tr w:rsidR="00022EBC" w:rsidRPr="003A5A0B" w14:paraId="26F915A2" w14:textId="77777777" w:rsidTr="003A5A0B">
        <w:trPr>
          <w:gridBefore w:val="1"/>
          <w:wBefore w:w="26" w:type="dxa"/>
          <w:trHeight w:val="124"/>
        </w:trPr>
        <w:tc>
          <w:tcPr>
            <w:tcW w:w="10915" w:type="dxa"/>
            <w:gridSpan w:val="2"/>
          </w:tcPr>
          <w:p w14:paraId="738095A0" w14:textId="3CDC7725" w:rsidR="00022EBC" w:rsidRPr="00D17955" w:rsidRDefault="00482453" w:rsidP="00267BD8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4.5. Пользователь с уровнем доступа «Полный доступ» является приоритетным по отношению к другим Пользователям Партнёра, и совершает объем действий, определенный в Заявлении на присоединение и/или в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Личном кабинете и/или в ДБО Партнеров (Электронные услуги), в том числе совершает действия по изменению условий ДБО Партнеров.</w:t>
            </w:r>
          </w:p>
        </w:tc>
      </w:tr>
      <w:tr w:rsidR="00022EBC" w:rsidRPr="003A5A0B" w14:paraId="203EFEB9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235F7602" w14:textId="67787379" w:rsidR="00022EBC" w:rsidRPr="00D17955" w:rsidRDefault="00482453" w:rsidP="00267BD8">
            <w:pPr>
              <w:pStyle w:val="TableParagraph"/>
              <w:spacing w:line="225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4.6. Партнер гарантирует, что указанные в Заявлении на присоединение и/или в Личном кабинете Пользователи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обладают полномочиями, необходимыми для осуществления Операций/Транзакций по Счетам Партнера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413C2A9E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5168EC40" w14:textId="5137E55E" w:rsidR="00022EBC" w:rsidRPr="00D17955" w:rsidRDefault="00482453" w:rsidP="00267BD8">
            <w:pPr>
              <w:pStyle w:val="TableParagraph"/>
              <w:spacing w:line="225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4.7. Объем прав доступа Пользователя определяется Партнером в Заявлении на присоединение и/или в Личном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кабинете.</w:t>
            </w:r>
          </w:p>
        </w:tc>
      </w:tr>
      <w:tr w:rsidR="00022EBC" w:rsidRPr="003A5A0B" w14:paraId="5B73488A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3C3BC14C" w14:textId="12F2D096" w:rsidR="00022EBC" w:rsidRPr="00D17955" w:rsidRDefault="00482453" w:rsidP="00267BD8">
            <w:pPr>
              <w:pStyle w:val="TableParagraph"/>
              <w:spacing w:line="220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4.8. Партнер несет полную ответственность за Пользователей и совершаемые ими действия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143D9C4D" w14:textId="77777777" w:rsidTr="003A5A0B">
        <w:trPr>
          <w:gridBefore w:val="1"/>
          <w:wBefore w:w="26" w:type="dxa"/>
          <w:trHeight w:val="472"/>
        </w:trPr>
        <w:tc>
          <w:tcPr>
            <w:tcW w:w="10915" w:type="dxa"/>
            <w:gridSpan w:val="2"/>
          </w:tcPr>
          <w:p w14:paraId="70B2BE5B" w14:textId="573B6611" w:rsidR="00022EBC" w:rsidRPr="00D17955" w:rsidRDefault="00482453" w:rsidP="00267BD8">
            <w:pPr>
              <w:pStyle w:val="TableParagraph"/>
              <w:spacing w:before="7" w:line="230" w:lineRule="atLeas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4.9. Доступ к Личному кабинету предоставляется Пользователю после Идентификации и Аутентификации Пользователя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2FD1829D" w14:textId="77777777" w:rsidTr="003A5A0B">
        <w:trPr>
          <w:gridBefore w:val="1"/>
          <w:wBefore w:w="26" w:type="dxa"/>
          <w:trHeight w:val="78"/>
        </w:trPr>
        <w:tc>
          <w:tcPr>
            <w:tcW w:w="10915" w:type="dxa"/>
            <w:gridSpan w:val="2"/>
          </w:tcPr>
          <w:p w14:paraId="52A21A23" w14:textId="708A3F31" w:rsidR="00022EBC" w:rsidRPr="00D17955" w:rsidRDefault="00482453" w:rsidP="00267BD8">
            <w:pPr>
              <w:pStyle w:val="TableParagraph"/>
              <w:spacing w:line="225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4.10. Технические условия и требования к оборудованию Партнера, необходимые для </w:t>
            </w:r>
            <w:r w:rsidR="00EB1236">
              <w:rPr>
                <w:sz w:val="20"/>
                <w:lang w:val="ru-RU"/>
              </w:rPr>
              <w:t>Э</w:t>
            </w:r>
            <w:r w:rsidRPr="00D17955">
              <w:rPr>
                <w:sz w:val="20"/>
                <w:lang w:val="ru-RU"/>
              </w:rPr>
              <w:t>лектронных услуг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устанавливаются следующие:</w:t>
            </w:r>
          </w:p>
        </w:tc>
      </w:tr>
      <w:tr w:rsidR="00022EBC" w:rsidRPr="003A5A0B" w14:paraId="116F53F5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138C88F8" w14:textId="77777777" w:rsidR="00022EBC" w:rsidRPr="00D17955" w:rsidRDefault="00482453" w:rsidP="00267BD8">
            <w:pPr>
              <w:pStyle w:val="TableParagraph"/>
              <w:spacing w:before="5" w:line="227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4.10.1. На оборудовании Пользователя установлена операционная система не ниже версии «</w:t>
            </w:r>
            <w:r w:rsidRPr="00D17955">
              <w:rPr>
                <w:sz w:val="20"/>
              </w:rPr>
              <w:t>Windows</w:t>
            </w:r>
            <w:r w:rsidRPr="00D17955">
              <w:rPr>
                <w:sz w:val="20"/>
                <w:lang w:val="ru-RU"/>
              </w:rPr>
              <w:t xml:space="preserve"> 7»;</w:t>
            </w:r>
          </w:p>
        </w:tc>
      </w:tr>
      <w:tr w:rsidR="00022EBC" w:rsidRPr="003A5A0B" w14:paraId="234C6184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76F4AAE1" w14:textId="77777777" w:rsidR="00022EBC" w:rsidRPr="00D17955" w:rsidRDefault="00482453" w:rsidP="00267BD8">
            <w:pPr>
              <w:pStyle w:val="TableParagraph"/>
              <w:spacing w:before="7" w:line="220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4.10.2. На оборудовании Пользователя установлен браузер «</w:t>
            </w:r>
            <w:r w:rsidRPr="00D17955">
              <w:rPr>
                <w:sz w:val="20"/>
              </w:rPr>
              <w:t>Internet</w:t>
            </w:r>
            <w:r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Explorer</w:t>
            </w:r>
            <w:r w:rsidRPr="00D17955">
              <w:rPr>
                <w:sz w:val="20"/>
                <w:lang w:val="ru-RU"/>
              </w:rPr>
              <w:t>» версия не ниже 9.0;</w:t>
            </w:r>
          </w:p>
        </w:tc>
      </w:tr>
      <w:tr w:rsidR="00022EBC" w:rsidRPr="003A5A0B" w14:paraId="450E3F9C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4445CE75" w14:textId="5123A833" w:rsidR="00022EBC" w:rsidRPr="00D17955" w:rsidRDefault="00482453" w:rsidP="000752E5">
            <w:pPr>
              <w:pStyle w:val="TableParagraph"/>
              <w:spacing w:line="220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4.10.3. Электронное устройство с операционной системой версии не ниже </w:t>
            </w:r>
            <w:r w:rsidRPr="00D17955">
              <w:rPr>
                <w:sz w:val="20"/>
              </w:rPr>
              <w:t>Android</w:t>
            </w:r>
            <w:r w:rsidRPr="00D17955">
              <w:rPr>
                <w:sz w:val="20"/>
                <w:lang w:val="ru-RU"/>
              </w:rPr>
              <w:t xml:space="preserve"> 4.5., </w:t>
            </w:r>
            <w:r w:rsidRPr="00D17955">
              <w:rPr>
                <w:sz w:val="20"/>
              </w:rPr>
              <w:t>iPhone</w:t>
            </w:r>
            <w:r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iOS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0752E5" w:rsidRPr="00D17955">
              <w:rPr>
                <w:sz w:val="20"/>
                <w:lang w:val="ru-RU"/>
              </w:rPr>
              <w:t>10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17EDE15D" w14:textId="77777777" w:rsidTr="003A5A0B">
        <w:trPr>
          <w:gridBefore w:val="1"/>
          <w:wBefore w:w="26" w:type="dxa"/>
          <w:trHeight w:val="364"/>
        </w:trPr>
        <w:tc>
          <w:tcPr>
            <w:tcW w:w="10915" w:type="dxa"/>
            <w:gridSpan w:val="2"/>
          </w:tcPr>
          <w:p w14:paraId="4EAB2D18" w14:textId="02A72893" w:rsidR="00022EBC" w:rsidRPr="00D17955" w:rsidRDefault="00482453" w:rsidP="009E23BF">
            <w:pPr>
              <w:pStyle w:val="TableParagraph"/>
              <w:spacing w:before="3" w:line="230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4.11. Электронные платежные услуги предоставляются </w:t>
            </w:r>
            <w:r w:rsidRPr="00D17955">
              <w:rPr>
                <w:spacing w:val="-3"/>
                <w:sz w:val="20"/>
                <w:lang w:val="ru-RU"/>
              </w:rPr>
              <w:t xml:space="preserve">Партнеру </w:t>
            </w:r>
            <w:r w:rsidRPr="00D17955">
              <w:rPr>
                <w:sz w:val="20"/>
                <w:lang w:val="ru-RU"/>
              </w:rPr>
              <w:t>с использованием способов, предусмотренными законодательством</w:t>
            </w:r>
            <w:r w:rsidRPr="00D17955">
              <w:rPr>
                <w:spacing w:val="-9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РК,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том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числе</w:t>
            </w:r>
            <w:r w:rsidRPr="00D17955">
              <w:rPr>
                <w:spacing w:val="-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посредством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SMS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сообщения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и/или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Мобильного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приложения. Указание на совершение Операции/Транзакции акцептуется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при наличии Кода подтверждения, сгенерированного Мобильным приложением и/или </w:t>
            </w:r>
            <w:r w:rsidRPr="00D17955">
              <w:rPr>
                <w:sz w:val="20"/>
              </w:rPr>
              <w:t>SMS</w:t>
            </w:r>
            <w:r w:rsidRPr="00D17955">
              <w:rPr>
                <w:spacing w:val="-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сообщения.</w:t>
            </w:r>
          </w:p>
        </w:tc>
      </w:tr>
      <w:tr w:rsidR="00022EBC" w:rsidRPr="003A5A0B" w14:paraId="338D5156" w14:textId="77777777" w:rsidTr="003A5A0B">
        <w:trPr>
          <w:gridBefore w:val="1"/>
          <w:wBefore w:w="26" w:type="dxa"/>
          <w:trHeight w:val="334"/>
        </w:trPr>
        <w:tc>
          <w:tcPr>
            <w:tcW w:w="10915" w:type="dxa"/>
            <w:gridSpan w:val="2"/>
          </w:tcPr>
          <w:p w14:paraId="1BEB78FD" w14:textId="589E6390" w:rsidR="00022EBC" w:rsidRPr="00D17955" w:rsidRDefault="00482453" w:rsidP="00267BD8">
            <w:pPr>
              <w:pStyle w:val="TableParagraph"/>
              <w:spacing w:line="235" w:lineRule="auto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4.12. Требования по проведению / подтверждению Операции / Электронной услуги устанавливаются / осуществляются согласно инструкции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0092D7D3" w14:textId="77777777" w:rsidTr="003A5A0B">
        <w:trPr>
          <w:gridBefore w:val="1"/>
          <w:wBefore w:w="26" w:type="dxa"/>
          <w:trHeight w:val="257"/>
        </w:trPr>
        <w:tc>
          <w:tcPr>
            <w:tcW w:w="10915" w:type="dxa"/>
            <w:gridSpan w:val="2"/>
          </w:tcPr>
          <w:p w14:paraId="4F761866" w14:textId="61CC46EC" w:rsidR="00022EBC" w:rsidRPr="00D17955" w:rsidRDefault="00482453" w:rsidP="00267BD8">
            <w:pPr>
              <w:pStyle w:val="TableParagraph"/>
              <w:spacing w:before="29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4.13.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Количество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Операций,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проводимых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на</w:t>
            </w:r>
            <w:r w:rsidRPr="00D17955">
              <w:rPr>
                <w:spacing w:val="-1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Kaspi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,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может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быть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ограничено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своему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усмотрению. В случае совершения нескольких Операций в </w:t>
            </w:r>
            <w:r w:rsidRPr="00D17955">
              <w:rPr>
                <w:spacing w:val="-3"/>
                <w:sz w:val="20"/>
                <w:lang w:val="ru-RU"/>
              </w:rPr>
              <w:t xml:space="preserve">рамках </w:t>
            </w:r>
            <w:r w:rsidRPr="00D17955">
              <w:rPr>
                <w:sz w:val="20"/>
                <w:lang w:val="ru-RU"/>
              </w:rPr>
              <w:t>одной Сессии используется один Код</w:t>
            </w:r>
            <w:r w:rsidRPr="00D17955">
              <w:rPr>
                <w:spacing w:val="-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подтверждения.</w:t>
            </w:r>
          </w:p>
        </w:tc>
      </w:tr>
      <w:tr w:rsidR="00022EBC" w:rsidRPr="003A5A0B" w14:paraId="55518628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1C6E7A2B" w14:textId="7A4E99A1" w:rsidR="00022EBC" w:rsidRPr="00D17955" w:rsidRDefault="00482453" w:rsidP="00267BD8">
            <w:pPr>
              <w:pStyle w:val="TableParagraph"/>
              <w:spacing w:before="26" w:line="230" w:lineRule="atLeas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4.14. Указание Партнера по платежам и переводам денег переданное посредством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, исполняется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или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отказывает в его исполнении в срок, установленный действующим законодательством Республики Казахстан.</w:t>
            </w:r>
          </w:p>
        </w:tc>
      </w:tr>
      <w:tr w:rsidR="00022EBC" w:rsidRPr="003A5A0B" w14:paraId="318FFDFF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6761E4B6" w14:textId="30039991" w:rsidR="00022EBC" w:rsidRPr="00D17955" w:rsidRDefault="00482453" w:rsidP="00267BD8">
            <w:pPr>
              <w:pStyle w:val="TableParagraph"/>
              <w:spacing w:line="225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4.15. Комиссия по оплате услуг по Счету удерживается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в соответствии с Тарифным планом и Тарифами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="00524A3B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с суммы перевода Партнера.</w:t>
            </w:r>
          </w:p>
        </w:tc>
      </w:tr>
      <w:tr w:rsidR="00022EBC" w:rsidRPr="003A5A0B" w14:paraId="0C9D6697" w14:textId="77777777" w:rsidTr="003A5A0B">
        <w:trPr>
          <w:gridBefore w:val="1"/>
          <w:wBefore w:w="26" w:type="dxa"/>
          <w:trHeight w:val="210"/>
        </w:trPr>
        <w:tc>
          <w:tcPr>
            <w:tcW w:w="10915" w:type="dxa"/>
            <w:gridSpan w:val="2"/>
          </w:tcPr>
          <w:p w14:paraId="7C0FFE58" w14:textId="77777777" w:rsidR="00022EBC" w:rsidRPr="00D17955" w:rsidRDefault="00482453" w:rsidP="00267BD8">
            <w:pPr>
              <w:pStyle w:val="TableParagraph"/>
              <w:spacing w:line="226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4.16. Электронные услуги предоставляются на Сайте и/или посредством Каналов связи.</w:t>
            </w:r>
          </w:p>
        </w:tc>
      </w:tr>
      <w:tr w:rsidR="0013588B" w:rsidRPr="003A5A0B" w14:paraId="7DBA771B" w14:textId="77777777" w:rsidTr="003A5A0B">
        <w:trPr>
          <w:gridBefore w:val="1"/>
          <w:wBefore w:w="26" w:type="dxa"/>
          <w:trHeight w:val="1845"/>
        </w:trPr>
        <w:tc>
          <w:tcPr>
            <w:tcW w:w="10915" w:type="dxa"/>
            <w:gridSpan w:val="2"/>
          </w:tcPr>
          <w:p w14:paraId="1C65E0B0" w14:textId="36EED23E" w:rsidR="006B20FA" w:rsidRPr="00D17955" w:rsidRDefault="0013588B" w:rsidP="00267BD8">
            <w:pPr>
              <w:pStyle w:val="TableParagraph"/>
              <w:spacing w:line="215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4.17. </w:t>
            </w:r>
            <w:r w:rsidR="00CE2021" w:rsidRPr="00D17955">
              <w:rPr>
                <w:sz w:val="20"/>
                <w:lang w:val="ru-RU"/>
              </w:rPr>
              <w:t xml:space="preserve">При использовании динамической идентификации для получения </w:t>
            </w:r>
            <w:r w:rsidR="00DB0C4B" w:rsidRPr="00D17955">
              <w:rPr>
                <w:sz w:val="20"/>
                <w:lang w:val="ru-RU"/>
              </w:rPr>
              <w:t>Э</w:t>
            </w:r>
            <w:r w:rsidR="00CE2021" w:rsidRPr="00D17955">
              <w:rPr>
                <w:sz w:val="20"/>
                <w:lang w:val="ru-RU"/>
              </w:rPr>
              <w:t xml:space="preserve">лектронных услуг используется </w:t>
            </w:r>
            <w:r w:rsidR="005B570E" w:rsidRPr="00D17955">
              <w:rPr>
                <w:sz w:val="20"/>
                <w:lang w:val="ru-RU"/>
              </w:rPr>
              <w:t>Маркер</w:t>
            </w:r>
            <w:r w:rsidR="00CE2021" w:rsidRPr="00D17955">
              <w:rPr>
                <w:sz w:val="20"/>
                <w:lang w:val="ru-RU"/>
              </w:rPr>
              <w:t>.</w:t>
            </w:r>
          </w:p>
          <w:p w14:paraId="38602A47" w14:textId="77777777" w:rsidR="006B20FA" w:rsidRDefault="005B570E" w:rsidP="00267BD8">
            <w:pPr>
              <w:pStyle w:val="TableParagraph"/>
              <w:spacing w:line="215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Маркер</w:t>
            </w:r>
            <w:r w:rsidR="00CE2021" w:rsidRPr="00D17955">
              <w:rPr>
                <w:sz w:val="20"/>
                <w:lang w:val="ru-RU"/>
              </w:rPr>
              <w:t xml:space="preserve"> генерирует</w:t>
            </w:r>
            <w:r w:rsidR="00DB0C4B" w:rsidRPr="00D17955">
              <w:rPr>
                <w:sz w:val="20"/>
                <w:lang w:val="ru-RU"/>
              </w:rPr>
              <w:t xml:space="preserve"> К</w:t>
            </w:r>
            <w:r w:rsidR="00CE2021" w:rsidRPr="00D17955">
              <w:rPr>
                <w:sz w:val="20"/>
                <w:lang w:val="ru-RU"/>
              </w:rPr>
              <w:t>од подтверждения</w:t>
            </w:r>
            <w:r w:rsidR="00DB0C4B" w:rsidRPr="00D17955">
              <w:rPr>
                <w:sz w:val="20"/>
                <w:lang w:val="ru-RU"/>
              </w:rPr>
              <w:t xml:space="preserve"> для осуществления</w:t>
            </w:r>
            <w:r w:rsidR="00CE2021" w:rsidRPr="00D17955">
              <w:rPr>
                <w:sz w:val="20"/>
                <w:lang w:val="ru-RU"/>
              </w:rPr>
              <w:t xml:space="preserve"> платежа. </w:t>
            </w:r>
            <w:r w:rsidRPr="00D17955">
              <w:rPr>
                <w:sz w:val="20"/>
                <w:lang w:val="ru-RU"/>
              </w:rPr>
              <w:t>Маркер</w:t>
            </w:r>
            <w:r w:rsidR="006B20FA" w:rsidRPr="00D17955">
              <w:rPr>
                <w:sz w:val="20"/>
                <w:lang w:val="ru-RU"/>
              </w:rPr>
              <w:t xml:space="preserve"> имеет уникальный номер, и </w:t>
            </w:r>
            <w:r w:rsidR="00CE2021" w:rsidRPr="00D17955">
              <w:rPr>
                <w:sz w:val="20"/>
                <w:lang w:val="ru-RU"/>
              </w:rPr>
              <w:t>закрепляется за каждым конкретным уполномоченным лицом Партнера</w:t>
            </w:r>
            <w:r w:rsidR="006B20FA" w:rsidRPr="00D17955">
              <w:rPr>
                <w:sz w:val="20"/>
                <w:lang w:val="ru-RU"/>
              </w:rPr>
              <w:t>/Пользователем</w:t>
            </w:r>
            <w:r w:rsidR="00CE2021" w:rsidRPr="00D17955">
              <w:rPr>
                <w:sz w:val="20"/>
                <w:lang w:val="ru-RU"/>
              </w:rPr>
              <w:t xml:space="preserve"> для совершения определенных им </w:t>
            </w:r>
            <w:r w:rsidR="00DB0C4B" w:rsidRPr="00D17955">
              <w:rPr>
                <w:sz w:val="20"/>
                <w:lang w:val="ru-RU"/>
              </w:rPr>
              <w:t>О</w:t>
            </w:r>
            <w:r w:rsidR="00CE2021" w:rsidRPr="00D17955">
              <w:rPr>
                <w:sz w:val="20"/>
                <w:lang w:val="ru-RU"/>
              </w:rPr>
              <w:t xml:space="preserve">пераций в рамках своих полномочий. Использование </w:t>
            </w:r>
            <w:r w:rsidRPr="00D17955">
              <w:rPr>
                <w:sz w:val="20"/>
                <w:lang w:val="ru-RU"/>
              </w:rPr>
              <w:t>Маркера</w:t>
            </w:r>
            <w:r w:rsidR="00CE2021" w:rsidRPr="00D17955">
              <w:rPr>
                <w:sz w:val="20"/>
                <w:lang w:val="ru-RU"/>
              </w:rPr>
              <w:t xml:space="preserve">, осуществляется путем ввода в него персонального идентификационного номера и указания при доступе к услугам набора других средств идентификации (уникальный идентификатор пользователя, пароль), а также вводом SMS-кода. Использование </w:t>
            </w:r>
            <w:r w:rsidRPr="00D17955">
              <w:rPr>
                <w:sz w:val="20"/>
                <w:lang w:val="ru-RU"/>
              </w:rPr>
              <w:t xml:space="preserve">Маркера </w:t>
            </w:r>
            <w:r w:rsidR="00CE2021" w:rsidRPr="00D17955">
              <w:rPr>
                <w:sz w:val="20"/>
                <w:lang w:val="ru-RU"/>
              </w:rPr>
              <w:t>уполномоченным лицом Партнера, принадлежащего другому уполномоченному лицу (другому Пользователю) не допускается</w:t>
            </w:r>
            <w:r w:rsidRPr="00D17955">
              <w:rPr>
                <w:sz w:val="20"/>
                <w:lang w:val="ru-RU"/>
              </w:rPr>
              <w:t>.</w:t>
            </w:r>
            <w:bookmarkStart w:id="0" w:name="SUB1500"/>
            <w:bookmarkEnd w:id="0"/>
          </w:p>
          <w:p w14:paraId="09EDAAB4" w14:textId="37EDC9B6" w:rsidR="009E4140" w:rsidRPr="00D17955" w:rsidRDefault="009E4140" w:rsidP="00267BD8">
            <w:pPr>
              <w:pStyle w:val="TableParagraph"/>
              <w:spacing w:line="215" w:lineRule="exact"/>
              <w:ind w:right="140"/>
              <w:jc w:val="both"/>
              <w:rPr>
                <w:sz w:val="20"/>
                <w:lang w:val="ru-RU"/>
              </w:rPr>
            </w:pPr>
          </w:p>
        </w:tc>
      </w:tr>
      <w:tr w:rsidR="00022EBC" w:rsidRPr="003A5A0B" w14:paraId="6B55A808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0D7562A2" w14:textId="15271A28" w:rsidR="00022EBC" w:rsidRPr="00D17955" w:rsidRDefault="00482453" w:rsidP="003A5A0B">
            <w:pPr>
              <w:pStyle w:val="TableParagraph"/>
              <w:rPr>
                <w:sz w:val="28"/>
                <w:lang w:val="ru-RU"/>
              </w:rPr>
            </w:pPr>
            <w:r w:rsidRPr="00D17955">
              <w:rPr>
                <w:sz w:val="28"/>
                <w:lang w:val="ru-RU"/>
              </w:rPr>
              <w:t xml:space="preserve">5. Порядок и сроки предоставления </w:t>
            </w:r>
            <w:r w:rsidR="00524A3B" w:rsidRPr="00524A3B">
              <w:rPr>
                <w:color w:val="000000"/>
                <w:spacing w:val="-5"/>
                <w:sz w:val="28"/>
                <w:szCs w:val="20"/>
              </w:rPr>
              <w:t>Kaspi</w:t>
            </w:r>
            <w:r w:rsidRPr="00D17955">
              <w:rPr>
                <w:sz w:val="28"/>
                <w:lang w:val="ru-RU"/>
              </w:rPr>
              <w:t xml:space="preserve"> подтверждения об отправке и (или) получении электронных документов, на основании которых Партнеру предоставлены Электронные услуги</w:t>
            </w:r>
          </w:p>
        </w:tc>
      </w:tr>
      <w:tr w:rsidR="00022EBC" w:rsidRPr="003A5A0B" w14:paraId="638AD025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501C2A2D" w14:textId="77777777" w:rsidR="00022EBC" w:rsidRPr="00D17955" w:rsidRDefault="00482453" w:rsidP="00CC60A0">
            <w:pPr>
              <w:pStyle w:val="TableParagraph"/>
              <w:spacing w:before="28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5.1. Документы, подтверждающие платеж или перевод денег, отражаются в Личном Кабинете Партнера.</w:t>
            </w:r>
          </w:p>
        </w:tc>
      </w:tr>
      <w:tr w:rsidR="00022EBC" w:rsidRPr="003A5A0B" w14:paraId="01E3DF37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5F600670" w14:textId="77777777" w:rsidR="00022EBC" w:rsidRPr="00D17955" w:rsidRDefault="00482453" w:rsidP="00CC60A0">
            <w:pPr>
              <w:pStyle w:val="TableParagraph"/>
              <w:spacing w:before="12" w:line="215" w:lineRule="exact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5.2. Подключение к Услугам осуществляется при наличии и совершении всех следующих действий:</w:t>
            </w:r>
          </w:p>
        </w:tc>
      </w:tr>
      <w:tr w:rsidR="00022EBC" w:rsidRPr="003A5A0B" w14:paraId="143C44FC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28490472" w14:textId="10E9957C" w:rsidR="00022EBC" w:rsidRPr="00D17955" w:rsidRDefault="00482453" w:rsidP="00D01690">
            <w:pPr>
              <w:pStyle w:val="TableParagraph"/>
              <w:spacing w:line="225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5.2.1. Пользователь прошел процедуру Верификации (получил Код доступа (во время Сессии) с целью</w:t>
            </w:r>
            <w:r w:rsidR="00D01690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получения Электронных услуг);</w:t>
            </w:r>
          </w:p>
        </w:tc>
      </w:tr>
      <w:tr w:rsidR="00022EBC" w:rsidRPr="003A5A0B" w14:paraId="19E55C15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672F3A88" w14:textId="1A53CDEE" w:rsidR="00022EBC" w:rsidRPr="00D17955" w:rsidRDefault="00482453" w:rsidP="00267BD8">
            <w:pPr>
              <w:pStyle w:val="TableParagraph"/>
              <w:spacing w:before="2" w:line="226" w:lineRule="exact"/>
              <w:ind w:left="483" w:right="19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lastRenderedPageBreak/>
              <w:t xml:space="preserve">5.2.2. Пользователь прошел процедуру Регистрации (придумал Пароль с целью получения </w:t>
            </w:r>
            <w:r w:rsidR="007D12F2">
              <w:rPr>
                <w:sz w:val="20"/>
                <w:lang w:val="ru-RU"/>
              </w:rPr>
              <w:t>Э</w:t>
            </w:r>
            <w:r w:rsidRPr="00D17955">
              <w:rPr>
                <w:sz w:val="20"/>
                <w:lang w:val="ru-RU"/>
              </w:rPr>
              <w:t>лектронных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услуг);</w:t>
            </w:r>
          </w:p>
        </w:tc>
      </w:tr>
      <w:tr w:rsidR="00022EBC" w:rsidRPr="003A5A0B" w14:paraId="1C5C9CB1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0F0A61F5" w14:textId="2AB4D8D2" w:rsidR="00022EBC" w:rsidRPr="00D17955" w:rsidRDefault="00482453" w:rsidP="00267BD8">
            <w:pPr>
              <w:pStyle w:val="TableParagraph"/>
              <w:spacing w:line="208" w:lineRule="exact"/>
              <w:ind w:left="483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5.2.3. И иные способы установленные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="00BA0EFA">
              <w:rPr>
                <w:sz w:val="20"/>
                <w:lang w:val="ru-RU"/>
              </w:rPr>
              <w:t xml:space="preserve"> и </w:t>
            </w:r>
            <w:r w:rsidRPr="00D17955">
              <w:rPr>
                <w:sz w:val="20"/>
                <w:lang w:val="ru-RU"/>
              </w:rPr>
              <w:t>не противоречащие законодательству Республики Казахстан.</w:t>
            </w:r>
          </w:p>
        </w:tc>
      </w:tr>
      <w:tr w:rsidR="00022EBC" w:rsidRPr="003A5A0B" w14:paraId="09C261FC" w14:textId="77777777" w:rsidTr="00444223">
        <w:trPr>
          <w:trHeight w:val="688"/>
        </w:trPr>
        <w:tc>
          <w:tcPr>
            <w:tcW w:w="10941" w:type="dxa"/>
            <w:gridSpan w:val="3"/>
          </w:tcPr>
          <w:p w14:paraId="3A487BCE" w14:textId="40577679" w:rsidR="00022EBC" w:rsidRPr="00D17955" w:rsidRDefault="00482453" w:rsidP="00267BD8">
            <w:pPr>
              <w:pStyle w:val="TableParagraph"/>
              <w:spacing w:before="21" w:line="230" w:lineRule="atLeas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5.3. Партнер гарантирует, что Партнером получено письменное согласие Пользователей на сбор, обработку и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передачу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персональных данных (в том числе, трансграничную) Пользователя, при регистрации нового Пользователя на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для целей исполнения заключенных с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договоров.</w:t>
            </w:r>
          </w:p>
        </w:tc>
      </w:tr>
      <w:tr w:rsidR="00022EBC" w:rsidRPr="003A5A0B" w14:paraId="042E3D05" w14:textId="77777777" w:rsidTr="00444223">
        <w:trPr>
          <w:trHeight w:val="467"/>
        </w:trPr>
        <w:tc>
          <w:tcPr>
            <w:tcW w:w="10941" w:type="dxa"/>
            <w:gridSpan w:val="3"/>
          </w:tcPr>
          <w:p w14:paraId="0135B35A" w14:textId="0135BBAD" w:rsidR="00022EBC" w:rsidRPr="00D17955" w:rsidRDefault="00482453" w:rsidP="00267BD8">
            <w:pPr>
              <w:pStyle w:val="TableParagraph"/>
              <w:spacing w:before="21" w:line="230" w:lineRule="atLeas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5.4. Верификация на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осуществляется при наличии указания Пользователем Мобильного номера в Заявлении на присоединение и/или в Личном кабинете и/или на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5C21A963" w14:textId="77777777" w:rsidTr="00444223">
        <w:trPr>
          <w:trHeight w:val="463"/>
        </w:trPr>
        <w:tc>
          <w:tcPr>
            <w:tcW w:w="10941" w:type="dxa"/>
            <w:gridSpan w:val="3"/>
          </w:tcPr>
          <w:p w14:paraId="7CE79A91" w14:textId="056D7A6C" w:rsidR="00022EBC" w:rsidRPr="00D17955" w:rsidRDefault="00482453" w:rsidP="00267BD8">
            <w:pPr>
              <w:pStyle w:val="TableParagraph"/>
              <w:spacing w:before="21" w:line="230" w:lineRule="atLeas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5.5. Регистрация Пользователя на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Аутентификация, Активация, Верификация осуществляется в порядке, определенном Процедурой Безопасности.</w:t>
            </w:r>
          </w:p>
        </w:tc>
      </w:tr>
      <w:tr w:rsidR="00022EBC" w:rsidRPr="003A5A0B" w14:paraId="4A837889" w14:textId="77777777" w:rsidTr="00444223">
        <w:trPr>
          <w:trHeight w:val="470"/>
        </w:trPr>
        <w:tc>
          <w:tcPr>
            <w:tcW w:w="10941" w:type="dxa"/>
            <w:gridSpan w:val="3"/>
          </w:tcPr>
          <w:p w14:paraId="5B1B89D4" w14:textId="008FBABF" w:rsidR="00022EBC" w:rsidRPr="00D17955" w:rsidRDefault="00482453" w:rsidP="00CC60A0">
            <w:pPr>
              <w:pStyle w:val="TableParagraph"/>
              <w:spacing w:before="21" w:line="230" w:lineRule="atLeas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5.6. Активация осуществляется путем ввода Кода Подтверждения, отправленного на Мобильный номер</w:t>
            </w:r>
            <w:r w:rsidR="00267BD8" w:rsidRPr="00D17955">
              <w:rPr>
                <w:sz w:val="20"/>
                <w:lang w:val="ru-RU"/>
              </w:rPr>
              <w:t>,</w:t>
            </w:r>
            <w:r w:rsidRPr="00D17955">
              <w:rPr>
                <w:sz w:val="20"/>
                <w:lang w:val="ru-RU"/>
              </w:rPr>
              <w:t xml:space="preserve"> при его</w:t>
            </w:r>
            <w:r w:rsidR="002B7650" w:rsidRPr="002B765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Регистрации.</w:t>
            </w:r>
          </w:p>
        </w:tc>
      </w:tr>
      <w:tr w:rsidR="00022EBC" w:rsidRPr="003A5A0B" w14:paraId="0305CCA6" w14:textId="77777777" w:rsidTr="00444223">
        <w:trPr>
          <w:trHeight w:val="710"/>
        </w:trPr>
        <w:tc>
          <w:tcPr>
            <w:tcW w:w="10941" w:type="dxa"/>
            <w:gridSpan w:val="3"/>
          </w:tcPr>
          <w:p w14:paraId="30B3F68A" w14:textId="7668D7FF" w:rsidR="00022EBC" w:rsidRPr="00D17955" w:rsidRDefault="00482453" w:rsidP="00267BD8">
            <w:pPr>
              <w:pStyle w:val="TableParagraph"/>
              <w:spacing w:before="21" w:line="230" w:lineRule="atLeas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5.7. Процедура смены и восстановления Пароля осуществляется согласно действиям, определяемым на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(последовательность действий определяется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по своему усмотрению и доводится до сведения Партнера на Kaspi </w:t>
            </w:r>
            <w:r w:rsidR="0050271B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).</w:t>
            </w:r>
          </w:p>
        </w:tc>
      </w:tr>
      <w:tr w:rsidR="00022EBC" w:rsidRPr="003A5A0B" w14:paraId="690E2355" w14:textId="77777777" w:rsidTr="00444223">
        <w:trPr>
          <w:trHeight w:val="249"/>
        </w:trPr>
        <w:tc>
          <w:tcPr>
            <w:tcW w:w="10941" w:type="dxa"/>
            <w:gridSpan w:val="3"/>
          </w:tcPr>
          <w:p w14:paraId="1088BED8" w14:textId="2F333BE3" w:rsidR="00022EBC" w:rsidRPr="00D17955" w:rsidRDefault="00482453" w:rsidP="00267BD8">
            <w:pPr>
              <w:pStyle w:val="TableParagraph"/>
              <w:spacing w:before="21" w:line="230" w:lineRule="atLeas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5.8.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гарантирует Пользователям Kaspi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защиту их персональных и платежных данных.</w:t>
            </w:r>
          </w:p>
        </w:tc>
      </w:tr>
      <w:tr w:rsidR="00022EBC" w:rsidRPr="003A5A0B" w14:paraId="4E625B8F" w14:textId="77777777" w:rsidTr="00444223">
        <w:trPr>
          <w:trHeight w:val="1360"/>
        </w:trPr>
        <w:tc>
          <w:tcPr>
            <w:tcW w:w="10941" w:type="dxa"/>
            <w:gridSpan w:val="3"/>
          </w:tcPr>
          <w:p w14:paraId="68269233" w14:textId="5B8D3CD1" w:rsidR="00022EBC" w:rsidRDefault="00482453" w:rsidP="00267BD8">
            <w:pPr>
              <w:pStyle w:val="TableParagraph"/>
              <w:spacing w:before="21" w:line="230" w:lineRule="atLeas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5.9. Используемые, во взаимоотношениях между Партнером и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, документы в электронном виде, успешно авторизованные Партнером в Личном кабинете, с использованием Кода Подтверждения (во время Сессии), признаются равными соответствующим документам на бумажном носителе и порождают аналогичные им права и обязанности Сторон (за исключением документов и договоров, которые в соответствии с нормативными правовыми актами Республики Казахстан должны быть предоставлены на бумажных носителях).</w:t>
            </w:r>
          </w:p>
          <w:p w14:paraId="5E6E73EE" w14:textId="547A0535" w:rsidR="009E4140" w:rsidRPr="00D17955" w:rsidRDefault="009E4140" w:rsidP="00267BD8">
            <w:pPr>
              <w:pStyle w:val="TableParagraph"/>
              <w:spacing w:before="21" w:line="230" w:lineRule="atLeast"/>
              <w:ind w:right="140"/>
              <w:jc w:val="both"/>
              <w:rPr>
                <w:sz w:val="20"/>
                <w:lang w:val="ru-RU"/>
              </w:rPr>
            </w:pPr>
          </w:p>
        </w:tc>
      </w:tr>
      <w:tr w:rsidR="00022EBC" w:rsidRPr="00D17955" w14:paraId="1BBC479B" w14:textId="77777777" w:rsidTr="003A5A0B">
        <w:trPr>
          <w:trHeight w:val="60"/>
        </w:trPr>
        <w:tc>
          <w:tcPr>
            <w:tcW w:w="10941" w:type="dxa"/>
            <w:gridSpan w:val="3"/>
          </w:tcPr>
          <w:p w14:paraId="2E5F5E95" w14:textId="77777777" w:rsidR="00022EBC" w:rsidRPr="00D17955" w:rsidRDefault="00482453" w:rsidP="003A5A0B">
            <w:pPr>
              <w:pStyle w:val="TableParagraph"/>
              <w:ind w:left="267"/>
              <w:rPr>
                <w:sz w:val="28"/>
              </w:rPr>
            </w:pPr>
            <w:r w:rsidRPr="00D17955">
              <w:rPr>
                <w:sz w:val="28"/>
              </w:rPr>
              <w:t xml:space="preserve">6. </w:t>
            </w:r>
            <w:proofErr w:type="spellStart"/>
            <w:r w:rsidRPr="00D17955">
              <w:rPr>
                <w:sz w:val="28"/>
              </w:rPr>
              <w:t>Права</w:t>
            </w:r>
            <w:proofErr w:type="spellEnd"/>
            <w:r w:rsidRPr="00D17955">
              <w:rPr>
                <w:sz w:val="28"/>
              </w:rPr>
              <w:t xml:space="preserve"> и </w:t>
            </w:r>
            <w:proofErr w:type="spellStart"/>
            <w:r w:rsidRPr="00D17955">
              <w:rPr>
                <w:sz w:val="28"/>
              </w:rPr>
              <w:t>обязанности</w:t>
            </w:r>
            <w:proofErr w:type="spellEnd"/>
            <w:r w:rsidRPr="00D17955">
              <w:rPr>
                <w:sz w:val="28"/>
              </w:rPr>
              <w:t xml:space="preserve"> </w:t>
            </w:r>
            <w:proofErr w:type="spellStart"/>
            <w:r w:rsidRPr="00D17955">
              <w:rPr>
                <w:sz w:val="28"/>
              </w:rPr>
              <w:t>Сторон</w:t>
            </w:r>
            <w:proofErr w:type="spellEnd"/>
          </w:p>
        </w:tc>
      </w:tr>
      <w:tr w:rsidR="00022EBC" w:rsidRPr="00D17955" w14:paraId="115652A3" w14:textId="77777777" w:rsidTr="003A5A0B">
        <w:trPr>
          <w:trHeight w:val="154"/>
        </w:trPr>
        <w:tc>
          <w:tcPr>
            <w:tcW w:w="10941" w:type="dxa"/>
            <w:gridSpan w:val="3"/>
          </w:tcPr>
          <w:p w14:paraId="2113D81B" w14:textId="54631775" w:rsidR="00022EBC" w:rsidRPr="00D17955" w:rsidRDefault="00482453">
            <w:pPr>
              <w:pStyle w:val="TableParagraph"/>
              <w:spacing w:before="40"/>
              <w:ind w:left="267"/>
              <w:rPr>
                <w:sz w:val="20"/>
              </w:rPr>
            </w:pPr>
            <w:r w:rsidRPr="00D17955">
              <w:rPr>
                <w:sz w:val="20"/>
              </w:rPr>
              <w:t xml:space="preserve">6.1. </w:t>
            </w:r>
            <w:r w:rsidR="00D15028" w:rsidRPr="00D15028">
              <w:rPr>
                <w:b/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b/>
                <w:sz w:val="20"/>
              </w:rPr>
              <w:t xml:space="preserve"> </w:t>
            </w:r>
            <w:proofErr w:type="spellStart"/>
            <w:r w:rsidRPr="00D17955">
              <w:rPr>
                <w:b/>
                <w:sz w:val="20"/>
              </w:rPr>
              <w:t>вправе</w:t>
            </w:r>
            <w:proofErr w:type="spellEnd"/>
            <w:r w:rsidRPr="00D17955">
              <w:rPr>
                <w:sz w:val="20"/>
              </w:rPr>
              <w:t>:</w:t>
            </w:r>
          </w:p>
        </w:tc>
      </w:tr>
      <w:tr w:rsidR="00022EBC" w:rsidRPr="003A5A0B" w14:paraId="0032D449" w14:textId="77777777" w:rsidTr="003A5A0B">
        <w:trPr>
          <w:trHeight w:val="299"/>
        </w:trPr>
        <w:tc>
          <w:tcPr>
            <w:tcW w:w="10941" w:type="dxa"/>
            <w:gridSpan w:val="3"/>
          </w:tcPr>
          <w:p w14:paraId="37ACEDFD" w14:textId="7887D52B" w:rsidR="00022EBC" w:rsidRPr="00D17955" w:rsidRDefault="00482453" w:rsidP="003A5A0B">
            <w:pPr>
              <w:pStyle w:val="TableParagraph"/>
              <w:ind w:left="550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6.1.1. Отказать в предоставлении Информационно-банковских услуг, в проведении Операций/</w:t>
            </w:r>
            <w:proofErr w:type="gramStart"/>
            <w:r w:rsidRPr="00D17955">
              <w:rPr>
                <w:sz w:val="20"/>
                <w:lang w:val="ru-RU"/>
              </w:rPr>
              <w:t>Транзакции, в случае, если</w:t>
            </w:r>
            <w:proofErr w:type="gramEnd"/>
            <w:r w:rsidRPr="00D17955">
              <w:rPr>
                <w:sz w:val="20"/>
                <w:lang w:val="ru-RU"/>
              </w:rPr>
              <w:t xml:space="preserve"> Пользователь не идентифицирован и не аутентифицирован в порядке, предусмотренном ДБО Партнеров, а также, если сумма остатка денег на Счетах недостаточна для проведения Операций/Транзакции и списания комиссий, предусмотренных Тарифами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113232D4" w14:textId="77777777" w:rsidTr="003A5A0B">
        <w:trPr>
          <w:trHeight w:val="60"/>
        </w:trPr>
        <w:tc>
          <w:tcPr>
            <w:tcW w:w="10941" w:type="dxa"/>
            <w:gridSpan w:val="3"/>
          </w:tcPr>
          <w:p w14:paraId="50E8E1FB" w14:textId="115BE60B" w:rsidR="00022EBC" w:rsidRPr="003A5A0B" w:rsidRDefault="00482453" w:rsidP="003A5A0B">
            <w:pPr>
              <w:pStyle w:val="TableParagraph"/>
              <w:spacing w:line="225" w:lineRule="exact"/>
              <w:ind w:left="550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6.1.2. Приостановить проведение Операций/Транзакции по Счетам Партнера в соответствии с</w:t>
            </w:r>
            <w:r w:rsidR="00BA0EFA">
              <w:rPr>
                <w:sz w:val="20"/>
                <w:lang w:val="ru-RU"/>
              </w:rPr>
              <w:t xml:space="preserve"> </w:t>
            </w:r>
            <w:r w:rsidRPr="003A5A0B">
              <w:rPr>
                <w:sz w:val="20"/>
                <w:lang w:val="ru-RU"/>
              </w:rPr>
              <w:t>законодательством Республики Казахстан;</w:t>
            </w:r>
          </w:p>
        </w:tc>
      </w:tr>
      <w:tr w:rsidR="00022EBC" w:rsidRPr="003A5A0B" w14:paraId="58F9EC79" w14:textId="77777777" w:rsidTr="00444223">
        <w:trPr>
          <w:trHeight w:val="1377"/>
        </w:trPr>
        <w:tc>
          <w:tcPr>
            <w:tcW w:w="10941" w:type="dxa"/>
            <w:gridSpan w:val="3"/>
          </w:tcPr>
          <w:p w14:paraId="70BB3555" w14:textId="771FD2E1" w:rsidR="00022EBC" w:rsidRPr="00D17955" w:rsidRDefault="00482453" w:rsidP="00267BD8">
            <w:pPr>
              <w:pStyle w:val="TableParagraph"/>
              <w:ind w:left="550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6.1.3. Не исполнять поручение Пользователя в случае обнаружения ошибки, допущенной Пользователем при указании платежных реквизитов, не предоставления или предоставления неполного комплекта документов/реквизитов Партнером/Пользователем, необходимых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, а также в случае противоречия Операции/Транзакции законодательству Республики Казахстан, в том числе законодательству о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противодействии легализации и отмыванию доходов, полученных преступным путем, и финансированию терроризма, и внутренним нормативным документам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41D0FA5C" w14:textId="77777777" w:rsidTr="002B7650">
        <w:trPr>
          <w:trHeight w:val="392"/>
        </w:trPr>
        <w:tc>
          <w:tcPr>
            <w:tcW w:w="10941" w:type="dxa"/>
            <w:gridSpan w:val="3"/>
          </w:tcPr>
          <w:p w14:paraId="02BA580F" w14:textId="2E23C098" w:rsidR="00022EBC" w:rsidRPr="00D17955" w:rsidRDefault="00482453" w:rsidP="00267BD8">
            <w:pPr>
              <w:pStyle w:val="TableParagraph"/>
              <w:tabs>
                <w:tab w:val="left" w:pos="2547"/>
                <w:tab w:val="left" w:pos="3391"/>
                <w:tab w:val="left" w:pos="3688"/>
                <w:tab w:val="left" w:pos="4416"/>
                <w:tab w:val="left" w:pos="6401"/>
                <w:tab w:val="left" w:pos="6826"/>
                <w:tab w:val="left" w:pos="7535"/>
                <w:tab w:val="left" w:pos="8527"/>
                <w:tab w:val="left" w:pos="8811"/>
                <w:tab w:val="left" w:pos="9803"/>
              </w:tabs>
              <w:ind w:left="550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6.1.4.</w:t>
            </w:r>
            <w:r w:rsidRPr="00D17955">
              <w:rPr>
                <w:spacing w:val="27"/>
                <w:sz w:val="20"/>
                <w:lang w:val="ru-RU"/>
              </w:rPr>
              <w:t xml:space="preserve"> </w:t>
            </w:r>
            <w:r w:rsidR="00267BD8" w:rsidRPr="00D17955">
              <w:rPr>
                <w:sz w:val="20"/>
                <w:lang w:val="ru-RU"/>
              </w:rPr>
              <w:t>Блокировать</w:t>
            </w:r>
            <w:r w:rsidR="00CC60A0">
              <w:rPr>
                <w:sz w:val="20"/>
                <w:lang w:val="ru-RU"/>
              </w:rPr>
              <w:t xml:space="preserve"> </w:t>
            </w:r>
            <w:r w:rsidR="00267BD8" w:rsidRPr="00D17955">
              <w:rPr>
                <w:sz w:val="20"/>
                <w:lang w:val="ru-RU"/>
              </w:rPr>
              <w:t xml:space="preserve">доступ </w:t>
            </w:r>
            <w:r w:rsidRPr="00D17955">
              <w:rPr>
                <w:sz w:val="20"/>
                <w:lang w:val="ru-RU"/>
              </w:rPr>
              <w:t>к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услугам,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предоставляемым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на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Kaspi</w:t>
            </w:r>
            <w:r w:rsidR="002B7650" w:rsidRPr="002B7650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случае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pacing w:val="-2"/>
                <w:sz w:val="20"/>
                <w:lang w:val="ru-RU"/>
              </w:rPr>
              <w:t xml:space="preserve">нарушения </w:t>
            </w:r>
            <w:r w:rsidRPr="00D17955">
              <w:rPr>
                <w:sz w:val="20"/>
                <w:lang w:val="ru-RU"/>
              </w:rPr>
              <w:t>Партнером/</w:t>
            </w:r>
            <w:r w:rsidR="00267BD8" w:rsidRPr="00D17955">
              <w:rPr>
                <w:sz w:val="20"/>
                <w:lang w:val="ru-RU"/>
              </w:rPr>
              <w:t>П</w:t>
            </w:r>
            <w:r w:rsidRPr="00D17955">
              <w:rPr>
                <w:sz w:val="20"/>
                <w:lang w:val="ru-RU"/>
              </w:rPr>
              <w:t xml:space="preserve">ользователем Процедуры Безопасности и ДБО Партнеров, а также в </w:t>
            </w:r>
            <w:r w:rsidRPr="00D17955">
              <w:rPr>
                <w:spacing w:val="-3"/>
                <w:sz w:val="20"/>
                <w:lang w:val="ru-RU"/>
              </w:rPr>
              <w:t>иных</w:t>
            </w:r>
            <w:r w:rsidRPr="00D17955">
              <w:rPr>
                <w:spacing w:val="3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случаях,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предусмотренных законодательством Республики Казахстан;</w:t>
            </w:r>
          </w:p>
        </w:tc>
      </w:tr>
      <w:tr w:rsidR="00022EBC" w:rsidRPr="003A5A0B" w14:paraId="3EFCFC4C" w14:textId="77777777" w:rsidTr="002B7650">
        <w:trPr>
          <w:trHeight w:val="401"/>
        </w:trPr>
        <w:tc>
          <w:tcPr>
            <w:tcW w:w="10941" w:type="dxa"/>
            <w:gridSpan w:val="3"/>
          </w:tcPr>
          <w:p w14:paraId="64CA466F" w14:textId="2CA04137" w:rsidR="00022EBC" w:rsidRPr="00D17955" w:rsidRDefault="00482453" w:rsidP="00267BD8">
            <w:pPr>
              <w:pStyle w:val="TableParagraph"/>
              <w:ind w:left="550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6.1.5. Отказать в проведении Операций/Транзакций по счетам Партнера и/или блокировать доступ Партнера/Пользователя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к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услугам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Kaspi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случае,</w:t>
            </w:r>
            <w:r w:rsidRPr="00D17955">
              <w:rPr>
                <w:spacing w:val="-9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если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одна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сторона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(стороны)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Операции/Транзакции, а также один из Пользователей включен (-ы) уполномоченным органом в перечень лиц, связанных</w:t>
            </w:r>
            <w:r w:rsidRPr="00D17955">
              <w:rPr>
                <w:spacing w:val="-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финансированием терроризма и экстремизма;</w:t>
            </w:r>
          </w:p>
        </w:tc>
      </w:tr>
      <w:tr w:rsidR="00022EBC" w:rsidRPr="003A5A0B" w14:paraId="3ED06F7E" w14:textId="77777777" w:rsidTr="00444223">
        <w:trPr>
          <w:trHeight w:val="1377"/>
        </w:trPr>
        <w:tc>
          <w:tcPr>
            <w:tcW w:w="10941" w:type="dxa"/>
            <w:gridSpan w:val="3"/>
          </w:tcPr>
          <w:p w14:paraId="492F8364" w14:textId="21F9AB2C" w:rsidR="00022EBC" w:rsidRPr="00D17955" w:rsidRDefault="00482453" w:rsidP="00267BD8">
            <w:pPr>
              <w:pStyle w:val="TableParagraph"/>
              <w:ind w:left="550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6.1.6. Запрашивать у Партнера документы и иную информацию, необходимую для осуществления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валютного контроля в соответствии с действующим законодательством Республики Казахстан, выполнения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требований ПОД/ФТ, а также для осуществления сбора, обработки и передачи данных/ персональных данных Партнера в Налоговую Службу США (</w:t>
            </w:r>
            <w:r w:rsidRPr="00D17955">
              <w:rPr>
                <w:sz w:val="20"/>
              </w:rPr>
              <w:t>Internal</w:t>
            </w:r>
            <w:r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Revenue</w:t>
            </w:r>
            <w:r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Service</w:t>
            </w:r>
            <w:r w:rsidRPr="00D17955">
              <w:rPr>
                <w:sz w:val="20"/>
                <w:lang w:val="ru-RU"/>
              </w:rPr>
              <w:t xml:space="preserve">) в соответствии с требованиями </w:t>
            </w:r>
            <w:r w:rsidRPr="00D17955">
              <w:rPr>
                <w:sz w:val="20"/>
              </w:rPr>
              <w:t>FATCA</w:t>
            </w:r>
            <w:r w:rsidRPr="00D17955">
              <w:rPr>
                <w:sz w:val="20"/>
                <w:lang w:val="ru-RU"/>
              </w:rPr>
              <w:t xml:space="preserve">, законодательства и внутренних нормативных документов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, в том числе, посредством уполномоченных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государственных органов Республики Казахстан;</w:t>
            </w:r>
          </w:p>
        </w:tc>
      </w:tr>
      <w:tr w:rsidR="00022EBC" w:rsidRPr="003A5A0B" w14:paraId="4A37ABBA" w14:textId="77777777" w:rsidTr="002B7650">
        <w:trPr>
          <w:trHeight w:val="194"/>
        </w:trPr>
        <w:tc>
          <w:tcPr>
            <w:tcW w:w="10941" w:type="dxa"/>
            <w:gridSpan w:val="3"/>
          </w:tcPr>
          <w:p w14:paraId="2CAED53F" w14:textId="1AF2A516" w:rsidR="00022EBC" w:rsidRPr="00D17955" w:rsidRDefault="00482453" w:rsidP="00267BD8">
            <w:pPr>
              <w:pStyle w:val="TableParagraph"/>
              <w:spacing w:line="225" w:lineRule="exact"/>
              <w:ind w:left="550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6.1.7. Устанавливать и изменять в одностороннем порядке ограничения по Операциям/Транзакциям на </w:t>
            </w:r>
            <w:r w:rsidRPr="00D17955">
              <w:rPr>
                <w:sz w:val="20"/>
              </w:rPr>
              <w:t>Kaspi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7718B3E9" w14:textId="77777777" w:rsidTr="002B7650">
        <w:trPr>
          <w:trHeight w:val="60"/>
        </w:trPr>
        <w:tc>
          <w:tcPr>
            <w:tcW w:w="10941" w:type="dxa"/>
            <w:gridSpan w:val="3"/>
          </w:tcPr>
          <w:p w14:paraId="54C3D03E" w14:textId="69B4091E" w:rsidR="00022EBC" w:rsidRPr="00D17955" w:rsidRDefault="00482453" w:rsidP="00267BD8">
            <w:pPr>
              <w:pStyle w:val="TableParagraph"/>
              <w:ind w:left="550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6.1.8. В целях безопасности и обеспечения сохранности средств Партнера заблокировать доступ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Пользователя на Kaspi </w:t>
            </w:r>
            <w:r w:rsidR="0050271B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D17955" w14:paraId="621F578C" w14:textId="77777777" w:rsidTr="003A5A0B">
        <w:trPr>
          <w:trHeight w:val="121"/>
        </w:trPr>
        <w:tc>
          <w:tcPr>
            <w:tcW w:w="10941" w:type="dxa"/>
            <w:gridSpan w:val="3"/>
          </w:tcPr>
          <w:p w14:paraId="09BAE63D" w14:textId="02288C7B" w:rsidR="00022EBC" w:rsidRPr="00D17955" w:rsidRDefault="00482453" w:rsidP="003A5A0B">
            <w:pPr>
              <w:pStyle w:val="TableParagraph"/>
              <w:ind w:left="550" w:right="145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6.1.9. Не предоставлять Электронные услуги в случае неисполнения Пользователем обязанностей по предоставлению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документов в соответствии с условиями ДБО Партнеров;</w:t>
            </w:r>
          </w:p>
        </w:tc>
      </w:tr>
      <w:tr w:rsidR="00022EBC" w:rsidRPr="003A5A0B" w14:paraId="0FC19E80" w14:textId="77777777" w:rsidTr="003A5A0B">
        <w:trPr>
          <w:trHeight w:val="288"/>
        </w:trPr>
        <w:tc>
          <w:tcPr>
            <w:tcW w:w="10941" w:type="dxa"/>
            <w:gridSpan w:val="3"/>
          </w:tcPr>
          <w:p w14:paraId="676E8833" w14:textId="68A207D3" w:rsidR="00022EBC" w:rsidRPr="00D17955" w:rsidRDefault="00482453" w:rsidP="002B7650">
            <w:pPr>
              <w:pStyle w:val="TableParagraph"/>
              <w:numPr>
                <w:ilvl w:val="2"/>
                <w:numId w:val="4"/>
              </w:numPr>
              <w:tabs>
                <w:tab w:val="left" w:pos="1262"/>
              </w:tabs>
              <w:ind w:right="145" w:firstLine="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Осуществлять голосовые вызовы по Мобильному </w:t>
            </w:r>
            <w:r w:rsidR="00105588">
              <w:rPr>
                <w:sz w:val="20"/>
                <w:lang w:val="ru-RU"/>
              </w:rPr>
              <w:t>номеру</w:t>
            </w:r>
            <w:r w:rsidR="0010558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в целях контроля прав доступа Пользователя к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(при наличии такой</w:t>
            </w:r>
            <w:r w:rsidRPr="00D17955">
              <w:rPr>
                <w:spacing w:val="-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услуги);</w:t>
            </w:r>
          </w:p>
          <w:p w14:paraId="2E2FBBED" w14:textId="2B130BE3" w:rsidR="00FA2206" w:rsidRPr="00D17955" w:rsidRDefault="00482453" w:rsidP="003A5A0B">
            <w:pPr>
              <w:pStyle w:val="TableParagraph"/>
              <w:numPr>
                <w:ilvl w:val="2"/>
                <w:numId w:val="4"/>
              </w:numPr>
              <w:tabs>
                <w:tab w:val="left" w:pos="1262"/>
              </w:tabs>
              <w:ind w:right="145" w:firstLine="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Прекратить предоставление Информационно-банковских услуг по одному из Каналов связи по выбору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pacing w:val="-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части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направления</w:t>
            </w:r>
            <w:r w:rsidRPr="00D17955">
              <w:rPr>
                <w:spacing w:val="-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сведений</w:t>
            </w:r>
            <w:r w:rsidRPr="00D17955">
              <w:rPr>
                <w:spacing w:val="-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проведенных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Операциях/Транзакциях</w:t>
            </w:r>
            <w:r w:rsidRPr="00D17955">
              <w:rPr>
                <w:spacing w:val="-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Счету,</w:t>
            </w:r>
            <w:r w:rsidRPr="00D17955">
              <w:rPr>
                <w:spacing w:val="-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а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также</w:t>
            </w:r>
            <w:r w:rsidRPr="00D17955">
              <w:rPr>
                <w:spacing w:val="-3"/>
                <w:sz w:val="20"/>
                <w:lang w:val="ru-RU"/>
              </w:rPr>
              <w:t xml:space="preserve"> иных</w:t>
            </w:r>
            <w:r w:rsidRPr="00D17955">
              <w:rPr>
                <w:spacing w:val="-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сведений, предусмотренных ДБО</w:t>
            </w:r>
            <w:r w:rsidRPr="00D17955">
              <w:rPr>
                <w:spacing w:val="3"/>
                <w:sz w:val="20"/>
                <w:lang w:val="ru-RU"/>
              </w:rPr>
              <w:t xml:space="preserve"> </w:t>
            </w:r>
            <w:r w:rsidR="00D01690" w:rsidRPr="00D17955">
              <w:rPr>
                <w:sz w:val="20"/>
                <w:lang w:val="ru-RU"/>
              </w:rPr>
              <w:t>Партнеров</w:t>
            </w:r>
            <w:r w:rsidR="00FA2206" w:rsidRPr="00D17955">
              <w:rPr>
                <w:sz w:val="20"/>
                <w:lang w:val="ru-RU"/>
              </w:rPr>
              <w:t>;</w:t>
            </w:r>
          </w:p>
          <w:p w14:paraId="166BED6A" w14:textId="14BBD2F7" w:rsidR="00022EBC" w:rsidRPr="00D17955" w:rsidRDefault="00FA2206" w:rsidP="003A5A0B">
            <w:pPr>
              <w:pStyle w:val="TableParagraph"/>
              <w:numPr>
                <w:ilvl w:val="2"/>
                <w:numId w:val="4"/>
              </w:numPr>
              <w:tabs>
                <w:tab w:val="left" w:pos="1262"/>
              </w:tabs>
              <w:ind w:right="145" w:firstLine="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Отказать или приостановить процесс изменения информации и сведений, указанных в Заявлении на присоединение, в электронном виде по своему усмотрению, в том числе в случаях если по мнению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изменение таких данных является подозрительным</w:t>
            </w:r>
            <w:r w:rsidR="00D01690" w:rsidRPr="00D17955">
              <w:rPr>
                <w:sz w:val="20"/>
                <w:lang w:val="ru-RU"/>
              </w:rPr>
              <w:t>.</w:t>
            </w:r>
          </w:p>
          <w:p w14:paraId="4D9CB466" w14:textId="00F4D035" w:rsidR="00022EBC" w:rsidRPr="00D17955" w:rsidRDefault="00482453" w:rsidP="003A5A0B">
            <w:pPr>
              <w:pStyle w:val="TableParagraph"/>
              <w:spacing w:before="21" w:line="230" w:lineRule="atLeas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6.2.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="0045056C" w:rsidRPr="00D17955">
              <w:rPr>
                <w:sz w:val="20"/>
                <w:lang w:val="ru-RU"/>
              </w:rPr>
              <w:t xml:space="preserve"> может п</w:t>
            </w:r>
            <w:r w:rsidRPr="00D17955">
              <w:rPr>
                <w:sz w:val="20"/>
                <w:lang w:val="ru-RU"/>
              </w:rPr>
              <w:t>редоставлять Информационно-банковские услуги по проведенным Операциям/Транзакциям по Счету непосредственно после совершения Операции/Транзакции, либо путем сообщения общей суммы Операций/Транзакций,</w:t>
            </w:r>
            <w:r w:rsidRPr="00D17955">
              <w:rPr>
                <w:spacing w:val="-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а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также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иных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сведений,</w:t>
            </w:r>
            <w:r w:rsidRPr="00D17955">
              <w:rPr>
                <w:spacing w:val="-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предусмотренных</w:t>
            </w:r>
            <w:r w:rsidRPr="00D17955">
              <w:rPr>
                <w:spacing w:val="-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ДБО</w:t>
            </w:r>
            <w:r w:rsidRPr="00D17955">
              <w:rPr>
                <w:spacing w:val="-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Партнеров,</w:t>
            </w:r>
            <w:r w:rsidRPr="00D17955">
              <w:rPr>
                <w:spacing w:val="-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совершенных в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pacing w:val="-3"/>
                <w:sz w:val="20"/>
                <w:lang w:val="ru-RU"/>
              </w:rPr>
              <w:t>течение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дня, не позднее </w:t>
            </w:r>
            <w:r w:rsidRPr="00D17955">
              <w:rPr>
                <w:spacing w:val="-3"/>
                <w:sz w:val="20"/>
                <w:lang w:val="ru-RU"/>
              </w:rPr>
              <w:t xml:space="preserve">трех </w:t>
            </w:r>
            <w:r w:rsidRPr="00D17955">
              <w:rPr>
                <w:sz w:val="20"/>
                <w:lang w:val="ru-RU"/>
              </w:rPr>
              <w:t xml:space="preserve">следующих за ним календарных дней.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по своему усмотрению вправе не включать </w:t>
            </w:r>
            <w:r w:rsidRPr="00D17955">
              <w:rPr>
                <w:sz w:val="20"/>
                <w:lang w:val="ru-RU"/>
              </w:rPr>
              <w:lastRenderedPageBreak/>
              <w:t>определенные виды Операций/Транзакций (в том числе по комиссиям, отмененным и</w:t>
            </w:r>
            <w:r w:rsidRPr="00D17955">
              <w:rPr>
                <w:spacing w:val="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иным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Операциям/Транзакциям), за исключением отображения в Выписке.</w:t>
            </w:r>
          </w:p>
        </w:tc>
      </w:tr>
      <w:tr w:rsidR="00022EBC" w:rsidRPr="00D17955" w14:paraId="4FFD75F2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63DDD33B" w14:textId="77777777" w:rsidR="00022EBC" w:rsidRPr="00D17955" w:rsidRDefault="00482453">
            <w:pPr>
              <w:pStyle w:val="TableParagraph"/>
              <w:spacing w:line="225" w:lineRule="exact"/>
              <w:rPr>
                <w:sz w:val="20"/>
              </w:rPr>
            </w:pPr>
            <w:r w:rsidRPr="00D17955">
              <w:rPr>
                <w:sz w:val="20"/>
              </w:rPr>
              <w:lastRenderedPageBreak/>
              <w:t xml:space="preserve">6.3. </w:t>
            </w:r>
            <w:proofErr w:type="spellStart"/>
            <w:r w:rsidRPr="00D17955">
              <w:rPr>
                <w:b/>
                <w:sz w:val="20"/>
              </w:rPr>
              <w:t>Партнер</w:t>
            </w:r>
            <w:proofErr w:type="spellEnd"/>
            <w:r w:rsidRPr="00D17955">
              <w:rPr>
                <w:b/>
                <w:sz w:val="20"/>
              </w:rPr>
              <w:t>/</w:t>
            </w:r>
            <w:proofErr w:type="spellStart"/>
            <w:r w:rsidRPr="00D17955">
              <w:rPr>
                <w:b/>
                <w:sz w:val="20"/>
              </w:rPr>
              <w:t>Пользователь</w:t>
            </w:r>
            <w:proofErr w:type="spellEnd"/>
            <w:r w:rsidRPr="00D17955">
              <w:rPr>
                <w:b/>
                <w:sz w:val="20"/>
              </w:rPr>
              <w:t xml:space="preserve"> </w:t>
            </w:r>
            <w:proofErr w:type="spellStart"/>
            <w:r w:rsidRPr="00D17955">
              <w:rPr>
                <w:b/>
                <w:sz w:val="20"/>
              </w:rPr>
              <w:t>вправе</w:t>
            </w:r>
            <w:proofErr w:type="spellEnd"/>
            <w:r w:rsidRPr="00D17955">
              <w:rPr>
                <w:sz w:val="20"/>
              </w:rPr>
              <w:t>:</w:t>
            </w:r>
          </w:p>
        </w:tc>
      </w:tr>
      <w:tr w:rsidR="00022EBC" w:rsidRPr="003A5A0B" w14:paraId="7D105689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49A293E3" w14:textId="26AB091F" w:rsidR="00022EBC" w:rsidRPr="00D17955" w:rsidRDefault="00482453" w:rsidP="00267BD8">
            <w:pPr>
              <w:pStyle w:val="TableParagraph"/>
              <w:spacing w:before="43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6.3.1. Получать Выписки по Счетам с использованием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="00FA2206" w:rsidRPr="00D17955">
              <w:rPr>
                <w:lang w:val="ru-RU"/>
              </w:rPr>
              <w:t xml:space="preserve"> </w:t>
            </w:r>
            <w:r w:rsidR="00FA2206" w:rsidRPr="00D17955">
              <w:rPr>
                <w:sz w:val="20"/>
                <w:lang w:val="ru-RU"/>
              </w:rPr>
              <w:t>за период не более 3 (трех) лет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593AAFF8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76D4B543" w14:textId="77777777" w:rsidR="00022EBC" w:rsidRPr="00D17955" w:rsidRDefault="00482453" w:rsidP="00267BD8">
            <w:pPr>
              <w:pStyle w:val="TableParagraph"/>
              <w:spacing w:before="16" w:line="213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6.3.2. Проводить Операции/Транзакции по Счетам в пределах остатков денег на Счетах;</w:t>
            </w:r>
          </w:p>
        </w:tc>
      </w:tr>
      <w:tr w:rsidR="00022EBC" w:rsidRPr="003A5A0B" w14:paraId="5BC3A41E" w14:textId="77777777" w:rsidTr="003A5A0B">
        <w:trPr>
          <w:gridBefore w:val="1"/>
          <w:wBefore w:w="26" w:type="dxa"/>
          <w:trHeight w:val="461"/>
        </w:trPr>
        <w:tc>
          <w:tcPr>
            <w:tcW w:w="10915" w:type="dxa"/>
            <w:gridSpan w:val="2"/>
          </w:tcPr>
          <w:p w14:paraId="3B7D94D6" w14:textId="31CA4475" w:rsidR="00022EBC" w:rsidRPr="00D17955" w:rsidRDefault="00482453" w:rsidP="00267BD8">
            <w:pPr>
              <w:pStyle w:val="TableParagraph"/>
              <w:spacing w:before="1" w:line="230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6.3.3. Расторгнуть ДБО Партнеров в случае несогласия с вносимыми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изменениями и/или дополнениями в ДБО Партнеров и/или Тарифы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5C302097" w14:textId="77777777" w:rsidTr="003A5A0B">
        <w:trPr>
          <w:gridBefore w:val="1"/>
          <w:wBefore w:w="26" w:type="dxa"/>
          <w:trHeight w:val="458"/>
        </w:trPr>
        <w:tc>
          <w:tcPr>
            <w:tcW w:w="10915" w:type="dxa"/>
            <w:gridSpan w:val="2"/>
          </w:tcPr>
          <w:p w14:paraId="7B7BEC96" w14:textId="37B11897" w:rsidR="00022EBC" w:rsidRPr="00D17955" w:rsidRDefault="00482453" w:rsidP="00267BD8">
            <w:pPr>
              <w:pStyle w:val="TableParagraph"/>
              <w:spacing w:before="1" w:line="230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6.3.4. В любой момент письменно уведомить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о намерении расторгнуть ДБО Партнеров на получение Электронных услуг за 30 (тридцать) рабочих дней до предполагаемой даты расторжения;</w:t>
            </w:r>
          </w:p>
        </w:tc>
      </w:tr>
      <w:tr w:rsidR="00022EBC" w:rsidRPr="003A5A0B" w14:paraId="6D9EF142" w14:textId="77777777" w:rsidTr="003A5A0B">
        <w:trPr>
          <w:gridBefore w:val="1"/>
          <w:wBefore w:w="26" w:type="dxa"/>
          <w:trHeight w:val="465"/>
        </w:trPr>
        <w:tc>
          <w:tcPr>
            <w:tcW w:w="10915" w:type="dxa"/>
            <w:gridSpan w:val="2"/>
          </w:tcPr>
          <w:p w14:paraId="5C842E16" w14:textId="1D4678B1" w:rsidR="00FA2206" w:rsidRPr="00D17955" w:rsidRDefault="008D554C" w:rsidP="00267BD8">
            <w:pPr>
              <w:pStyle w:val="TableParagraph"/>
              <w:spacing w:line="223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6.3.5. Изменять информацию и сведения, указанные в Заявлении на присоединение, путем обращения в</w:t>
            </w:r>
            <w:r w:rsidR="00610331" w:rsidRPr="00D17955">
              <w:rPr>
                <w:sz w:val="20"/>
                <w:lang w:val="ru-RU"/>
              </w:rPr>
              <w:t xml:space="preserve">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,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с письменным заявлением по установленной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форме или в порядке, предусмотренным ДБО</w:t>
            </w:r>
            <w:r w:rsidRPr="00D17955">
              <w:rPr>
                <w:spacing w:val="-3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Партнеров</w:t>
            </w:r>
            <w:r w:rsidR="00FA2206" w:rsidRPr="00D17955">
              <w:rPr>
                <w:sz w:val="20"/>
                <w:lang w:val="ru-RU"/>
              </w:rPr>
              <w:t>, либо в Личном кабинете путем применения ЭЦП.</w:t>
            </w:r>
          </w:p>
          <w:p w14:paraId="36F4E82E" w14:textId="3390D167" w:rsidR="00FA2206" w:rsidRPr="00D17955" w:rsidRDefault="00FA2206" w:rsidP="00267BD8">
            <w:pPr>
              <w:pStyle w:val="TableParagraph"/>
              <w:spacing w:line="223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При этом, при изменении информации и сведений, указанных в Заявлении на присоединение,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вправе проводить дополнительную Аутентификацию/Верификацию Пользователя.</w:t>
            </w:r>
          </w:p>
          <w:p w14:paraId="05BAE2E4" w14:textId="7C821BAA" w:rsidR="00022EBC" w:rsidRPr="00D17955" w:rsidRDefault="00FA2206" w:rsidP="00267BD8">
            <w:pPr>
              <w:pStyle w:val="TableParagraph"/>
              <w:spacing w:line="223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Изменение информации и сведений, указанных в Заявлении на присоединение, через Личный кабинет путем применения ЭЦП равнозначно личному обращению Партнера/Пользователя с письменным заявлением в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 собственноручной подписи Партнера/Пользователя</w:t>
            </w:r>
            <w:r w:rsidR="008D554C"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0F4E3666" w14:textId="77777777" w:rsidTr="003A5A0B">
        <w:trPr>
          <w:gridBefore w:val="1"/>
          <w:wBefore w:w="26" w:type="dxa"/>
          <w:trHeight w:val="470"/>
        </w:trPr>
        <w:tc>
          <w:tcPr>
            <w:tcW w:w="10915" w:type="dxa"/>
            <w:gridSpan w:val="2"/>
          </w:tcPr>
          <w:p w14:paraId="059A662B" w14:textId="77777777" w:rsidR="00022EBC" w:rsidRPr="00D17955" w:rsidRDefault="00482453" w:rsidP="00267BD8">
            <w:pPr>
              <w:pStyle w:val="TableParagraph"/>
              <w:spacing w:before="7" w:line="230" w:lineRule="atLeas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6.3.6. Создавать и редактировать Пользователей в Личном кабинете в соответствии с ДБО Партнеров, и Процедурой Безопасности;</w:t>
            </w:r>
          </w:p>
        </w:tc>
      </w:tr>
      <w:tr w:rsidR="00022EBC" w:rsidRPr="003A5A0B" w14:paraId="15588C03" w14:textId="77777777" w:rsidTr="003A5A0B">
        <w:trPr>
          <w:gridBefore w:val="1"/>
          <w:wBefore w:w="26" w:type="dxa"/>
          <w:trHeight w:val="364"/>
        </w:trPr>
        <w:tc>
          <w:tcPr>
            <w:tcW w:w="10915" w:type="dxa"/>
            <w:gridSpan w:val="2"/>
          </w:tcPr>
          <w:p w14:paraId="26B553B2" w14:textId="266C3B7A" w:rsidR="00022EBC" w:rsidRPr="00D17955" w:rsidRDefault="00482453" w:rsidP="00267BD8">
            <w:pPr>
              <w:pStyle w:val="TableParagraph"/>
              <w:spacing w:line="227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6.3.7. Для предоставления доступа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новому Пользователю для осуществления операций по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Счетам Партнера. обратиться в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с соответствующим письменным заявлением и/или совершить соответствующие действия в Личном кабинете;</w:t>
            </w:r>
          </w:p>
        </w:tc>
      </w:tr>
      <w:tr w:rsidR="00022EBC" w:rsidRPr="003A5A0B" w14:paraId="7BD91F07" w14:textId="77777777" w:rsidTr="003A5A0B">
        <w:trPr>
          <w:gridBefore w:val="1"/>
          <w:wBefore w:w="26" w:type="dxa"/>
          <w:trHeight w:val="271"/>
        </w:trPr>
        <w:tc>
          <w:tcPr>
            <w:tcW w:w="10915" w:type="dxa"/>
            <w:gridSpan w:val="2"/>
          </w:tcPr>
          <w:p w14:paraId="01001959" w14:textId="21326E65" w:rsidR="00022EBC" w:rsidRPr="00D17955" w:rsidRDefault="00482453" w:rsidP="00267BD8">
            <w:pPr>
              <w:pStyle w:val="TableParagraph"/>
              <w:spacing w:before="1" w:line="235" w:lineRule="auto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6.3.8. Для блокировки доступа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Пользователю обратиться в </w:t>
            </w:r>
            <w:r w:rsidR="00D15028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с соответствующим письменным заявлением и/или совершить соответствующе действия в Личном кабинете.</w:t>
            </w:r>
          </w:p>
        </w:tc>
      </w:tr>
      <w:tr w:rsidR="00022EBC" w:rsidRPr="00D17955" w14:paraId="3150D9B0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53885C7C" w14:textId="26C1DF93" w:rsidR="00022EBC" w:rsidRPr="00D17955" w:rsidRDefault="00482453" w:rsidP="003A5A0B">
            <w:pPr>
              <w:pStyle w:val="TableParagraph"/>
              <w:spacing w:line="230" w:lineRule="exact"/>
              <w:rPr>
                <w:sz w:val="20"/>
              </w:rPr>
            </w:pPr>
            <w:r w:rsidRPr="00D17955">
              <w:rPr>
                <w:sz w:val="20"/>
              </w:rPr>
              <w:t xml:space="preserve">6.4. </w:t>
            </w:r>
            <w:r w:rsidR="00D15028" w:rsidRPr="00D15028">
              <w:rPr>
                <w:b/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b/>
                <w:sz w:val="20"/>
              </w:rPr>
              <w:t xml:space="preserve"> </w:t>
            </w:r>
            <w:proofErr w:type="spellStart"/>
            <w:r w:rsidRPr="00D17955">
              <w:rPr>
                <w:b/>
                <w:sz w:val="20"/>
              </w:rPr>
              <w:t>обязуется</w:t>
            </w:r>
            <w:proofErr w:type="spellEnd"/>
            <w:r w:rsidRPr="00D17955">
              <w:rPr>
                <w:sz w:val="20"/>
              </w:rPr>
              <w:t>:</w:t>
            </w:r>
          </w:p>
        </w:tc>
      </w:tr>
      <w:tr w:rsidR="00022EBC" w:rsidRPr="003A5A0B" w14:paraId="5016D6CA" w14:textId="77777777" w:rsidTr="003A5A0B">
        <w:trPr>
          <w:gridBefore w:val="1"/>
          <w:wBefore w:w="26" w:type="dxa"/>
          <w:trHeight w:val="708"/>
        </w:trPr>
        <w:tc>
          <w:tcPr>
            <w:tcW w:w="10915" w:type="dxa"/>
            <w:gridSpan w:val="2"/>
          </w:tcPr>
          <w:p w14:paraId="19E061DB" w14:textId="409D4F0A" w:rsidR="00022EBC" w:rsidRPr="00D17955" w:rsidRDefault="00482453" w:rsidP="00267BD8">
            <w:pPr>
              <w:pStyle w:val="TableParagraph"/>
              <w:spacing w:before="14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6.4.1. Уведомить Партнера о внесении изменений в настоящее Приложение за 5 (пять) календарных дней до</w:t>
            </w:r>
            <w:r w:rsidR="00267BD8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даты введения в действие указанных изменений, путем уведомления Партнера способом, предусмотренным в ДБО Партнеров;</w:t>
            </w:r>
          </w:p>
        </w:tc>
      </w:tr>
      <w:tr w:rsidR="00022EBC" w:rsidRPr="003A5A0B" w14:paraId="48DB1EA7" w14:textId="77777777" w:rsidTr="003A5A0B">
        <w:trPr>
          <w:gridBefore w:val="1"/>
          <w:wBefore w:w="26" w:type="dxa"/>
          <w:trHeight w:val="460"/>
        </w:trPr>
        <w:tc>
          <w:tcPr>
            <w:tcW w:w="10915" w:type="dxa"/>
            <w:gridSpan w:val="2"/>
          </w:tcPr>
          <w:p w14:paraId="173AE11F" w14:textId="77777777" w:rsidR="00022EBC" w:rsidRPr="00D17955" w:rsidRDefault="00482453" w:rsidP="00267BD8">
            <w:pPr>
              <w:pStyle w:val="TableParagraph"/>
              <w:spacing w:before="1" w:line="230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6.4.2. Принять меры для предотвращения несанкционированного доступа иных лиц к информации о Счетах Партнера и проведенных по ним Операциям/Транзакциям;</w:t>
            </w:r>
          </w:p>
        </w:tc>
      </w:tr>
      <w:tr w:rsidR="00022EBC" w:rsidRPr="003A5A0B" w14:paraId="74A36041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1933D5F2" w14:textId="1E66A7A1" w:rsidR="00022EBC" w:rsidRPr="00D17955" w:rsidRDefault="00482453" w:rsidP="00267BD8">
            <w:pPr>
              <w:pStyle w:val="TableParagraph"/>
              <w:spacing w:line="222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6.4.3. Исполнять распоряжения и поручения Пользователя, оформленные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D17955" w14:paraId="23D435FC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3AB0986C" w14:textId="77777777" w:rsidR="00022EBC" w:rsidRPr="00D17955" w:rsidRDefault="00482453" w:rsidP="00267BD8">
            <w:pPr>
              <w:pStyle w:val="TableParagraph"/>
              <w:spacing w:before="9" w:line="213" w:lineRule="exact"/>
              <w:ind w:left="483" w:right="140"/>
              <w:jc w:val="both"/>
              <w:rPr>
                <w:sz w:val="20"/>
              </w:rPr>
            </w:pPr>
            <w:r w:rsidRPr="00D17955">
              <w:rPr>
                <w:sz w:val="20"/>
              </w:rPr>
              <w:t xml:space="preserve">6.4.4. </w:t>
            </w:r>
            <w:proofErr w:type="spellStart"/>
            <w:r w:rsidRPr="00D17955">
              <w:rPr>
                <w:sz w:val="20"/>
              </w:rPr>
              <w:t>Принимать</w:t>
            </w:r>
            <w:proofErr w:type="spellEnd"/>
            <w:r w:rsidRPr="00D17955">
              <w:rPr>
                <w:sz w:val="20"/>
              </w:rPr>
              <w:t xml:space="preserve"> </w:t>
            </w:r>
            <w:proofErr w:type="spellStart"/>
            <w:r w:rsidRPr="00D17955">
              <w:rPr>
                <w:sz w:val="20"/>
              </w:rPr>
              <w:t>заявления</w:t>
            </w:r>
            <w:proofErr w:type="spellEnd"/>
            <w:r w:rsidRPr="00D17955">
              <w:rPr>
                <w:sz w:val="20"/>
              </w:rPr>
              <w:t xml:space="preserve"> </w:t>
            </w:r>
            <w:proofErr w:type="spellStart"/>
            <w:r w:rsidRPr="00D17955">
              <w:rPr>
                <w:sz w:val="20"/>
              </w:rPr>
              <w:t>Партнера</w:t>
            </w:r>
            <w:proofErr w:type="spellEnd"/>
            <w:r w:rsidRPr="00D17955">
              <w:rPr>
                <w:sz w:val="20"/>
              </w:rPr>
              <w:t>;</w:t>
            </w:r>
          </w:p>
        </w:tc>
      </w:tr>
      <w:tr w:rsidR="00022EBC" w:rsidRPr="003A5A0B" w14:paraId="56FE73F9" w14:textId="77777777" w:rsidTr="003A5A0B">
        <w:trPr>
          <w:gridBefore w:val="1"/>
          <w:wBefore w:w="26" w:type="dxa"/>
          <w:trHeight w:val="461"/>
        </w:trPr>
        <w:tc>
          <w:tcPr>
            <w:tcW w:w="10915" w:type="dxa"/>
            <w:gridSpan w:val="2"/>
          </w:tcPr>
          <w:p w14:paraId="1F27DAB7" w14:textId="77777777" w:rsidR="00022EBC" w:rsidRPr="00D17955" w:rsidRDefault="00482453" w:rsidP="00267BD8">
            <w:pPr>
              <w:pStyle w:val="TableParagraph"/>
              <w:spacing w:before="1" w:line="230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6.4.5. Не разглашать информацию, полученную от Партнера/Пользователя при предоставлении Электронных услуг;</w:t>
            </w:r>
          </w:p>
        </w:tc>
      </w:tr>
      <w:tr w:rsidR="00022EBC" w:rsidRPr="003A5A0B" w14:paraId="65AF9199" w14:textId="77777777" w:rsidTr="003A5A0B">
        <w:trPr>
          <w:gridBefore w:val="1"/>
          <w:wBefore w:w="26" w:type="dxa"/>
          <w:trHeight w:val="460"/>
        </w:trPr>
        <w:tc>
          <w:tcPr>
            <w:tcW w:w="10915" w:type="dxa"/>
            <w:gridSpan w:val="2"/>
          </w:tcPr>
          <w:p w14:paraId="7AB3FAF5" w14:textId="4A4C6F50" w:rsidR="00022EBC" w:rsidRPr="00D17955" w:rsidRDefault="00482453" w:rsidP="00444223">
            <w:pPr>
              <w:pStyle w:val="TableParagraph"/>
              <w:tabs>
                <w:tab w:val="left" w:pos="1639"/>
                <w:tab w:val="left" w:pos="3079"/>
                <w:tab w:val="left" w:pos="4289"/>
                <w:tab w:val="left" w:pos="5873"/>
                <w:tab w:val="left" w:pos="6536"/>
                <w:tab w:val="left" w:pos="7659"/>
                <w:tab w:val="left" w:pos="9179"/>
                <w:tab w:val="left" w:pos="10715"/>
              </w:tabs>
              <w:spacing w:before="1" w:line="230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6.4.6.</w:t>
            </w:r>
            <w:r w:rsidRPr="00D17955">
              <w:rPr>
                <w:spacing w:val="3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требованию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Партнера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предоставить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ему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выписку,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содержащую</w:t>
            </w:r>
            <w:r w:rsidR="00CC60A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информацию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об Операциях/</w:t>
            </w:r>
            <w:r w:rsidR="002B7650" w:rsidRPr="002B7650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Транзакциях, осуществленных посредством </w:t>
            </w:r>
            <w:r w:rsidRPr="00D17955">
              <w:rPr>
                <w:sz w:val="20"/>
              </w:rPr>
              <w:t>Kaspi</w:t>
            </w:r>
            <w:r w:rsidRPr="00D17955">
              <w:rPr>
                <w:spacing w:val="11"/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="00FA2206" w:rsidRPr="00D17955">
              <w:rPr>
                <w:sz w:val="20"/>
                <w:lang w:val="ru-RU"/>
              </w:rPr>
              <w:t>, за период не более 3 (трех) лет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6B4F9C1C" w14:textId="77777777" w:rsidTr="003A5A0B">
        <w:trPr>
          <w:gridBefore w:val="1"/>
          <w:wBefore w:w="26" w:type="dxa"/>
          <w:trHeight w:val="317"/>
        </w:trPr>
        <w:tc>
          <w:tcPr>
            <w:tcW w:w="10915" w:type="dxa"/>
            <w:gridSpan w:val="2"/>
          </w:tcPr>
          <w:p w14:paraId="1B717985" w14:textId="69128A98" w:rsidR="00022EBC" w:rsidRPr="00D17955" w:rsidRDefault="00482453" w:rsidP="003A5A0B">
            <w:pPr>
              <w:pStyle w:val="TableParagraph"/>
              <w:spacing w:line="230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6.4.7. Заблокировать Пользователя после проведения действий по Идентификации в случае </w:t>
            </w:r>
            <w:r w:rsidR="00D01690" w:rsidRPr="00D17955">
              <w:rPr>
                <w:sz w:val="20"/>
                <w:lang w:val="ru-RU"/>
              </w:rPr>
              <w:t>обращения Партнера о блокировке.</w:t>
            </w:r>
          </w:p>
        </w:tc>
      </w:tr>
      <w:tr w:rsidR="00022EBC" w:rsidRPr="00D17955" w14:paraId="4DBC3C84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5407E3D5" w14:textId="77777777" w:rsidR="00022EBC" w:rsidRPr="00D17955" w:rsidRDefault="00482453" w:rsidP="003A5A0B">
            <w:pPr>
              <w:pStyle w:val="TableParagraph"/>
              <w:spacing w:line="220" w:lineRule="exact"/>
              <w:rPr>
                <w:sz w:val="20"/>
              </w:rPr>
            </w:pPr>
            <w:r w:rsidRPr="00D17955">
              <w:rPr>
                <w:sz w:val="20"/>
              </w:rPr>
              <w:t xml:space="preserve">6.5. </w:t>
            </w:r>
            <w:proofErr w:type="spellStart"/>
            <w:r w:rsidRPr="00D17955">
              <w:rPr>
                <w:b/>
                <w:sz w:val="20"/>
              </w:rPr>
              <w:t>Партнер</w:t>
            </w:r>
            <w:proofErr w:type="spellEnd"/>
            <w:r w:rsidRPr="00D17955">
              <w:rPr>
                <w:b/>
                <w:sz w:val="20"/>
              </w:rPr>
              <w:t>/</w:t>
            </w:r>
            <w:proofErr w:type="spellStart"/>
            <w:r w:rsidRPr="00D17955">
              <w:rPr>
                <w:b/>
                <w:sz w:val="20"/>
              </w:rPr>
              <w:t>Пользователь</w:t>
            </w:r>
            <w:proofErr w:type="spellEnd"/>
            <w:r w:rsidRPr="00D17955">
              <w:rPr>
                <w:b/>
                <w:sz w:val="20"/>
              </w:rPr>
              <w:t xml:space="preserve"> </w:t>
            </w:r>
            <w:proofErr w:type="spellStart"/>
            <w:r w:rsidRPr="00D17955">
              <w:rPr>
                <w:b/>
                <w:sz w:val="20"/>
              </w:rPr>
              <w:t>обязуется</w:t>
            </w:r>
            <w:proofErr w:type="spellEnd"/>
            <w:r w:rsidRPr="00D17955">
              <w:rPr>
                <w:sz w:val="20"/>
              </w:rPr>
              <w:t>:</w:t>
            </w:r>
          </w:p>
        </w:tc>
      </w:tr>
      <w:tr w:rsidR="00022EBC" w:rsidRPr="003A5A0B" w14:paraId="15F6D468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496A817F" w14:textId="71573849" w:rsidR="00022EBC" w:rsidRPr="00D17955" w:rsidRDefault="00482453" w:rsidP="00444223">
            <w:pPr>
              <w:pStyle w:val="TableParagraph"/>
              <w:spacing w:before="4" w:line="230" w:lineRule="atLeas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6.5.1. Не передавать другим лицам информацию о Пароле, Логине и иную информацию, предоставляемую для получения услуг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(обеспечить неразглашение конфиденциальной информации);</w:t>
            </w:r>
          </w:p>
        </w:tc>
      </w:tr>
      <w:tr w:rsidR="00022EBC" w:rsidRPr="003A5A0B" w14:paraId="50BF5DE4" w14:textId="77777777" w:rsidTr="003A5A0B">
        <w:trPr>
          <w:gridBefore w:val="1"/>
          <w:wBefore w:w="26" w:type="dxa"/>
          <w:trHeight w:val="921"/>
        </w:trPr>
        <w:tc>
          <w:tcPr>
            <w:tcW w:w="10915" w:type="dxa"/>
            <w:gridSpan w:val="2"/>
          </w:tcPr>
          <w:p w14:paraId="393F6981" w14:textId="140BBB52" w:rsidR="00022EBC" w:rsidRPr="00D17955" w:rsidRDefault="00482453" w:rsidP="00444223">
            <w:pPr>
              <w:pStyle w:val="TableParagraph"/>
              <w:spacing w:before="1" w:line="230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6.5.2. В случае утраты средств доступа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, предусмотренных Приложением, немедленно уведомить об этом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через доступные для Пользователя средства связи. До получения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извещения об утрате средств доступа Пользователь несет ответственность за все Операции/Транзакции по Счетам, совершенные третьими лицами во всех случаях;</w:t>
            </w:r>
          </w:p>
        </w:tc>
      </w:tr>
      <w:tr w:rsidR="00022EBC" w:rsidRPr="003A5A0B" w14:paraId="113519B2" w14:textId="77777777" w:rsidTr="003A5A0B">
        <w:trPr>
          <w:gridBefore w:val="1"/>
          <w:wBefore w:w="26" w:type="dxa"/>
          <w:trHeight w:val="1147"/>
        </w:trPr>
        <w:tc>
          <w:tcPr>
            <w:tcW w:w="10915" w:type="dxa"/>
            <w:gridSpan w:val="2"/>
          </w:tcPr>
          <w:p w14:paraId="098D6A56" w14:textId="154B2F60" w:rsidR="00022EBC" w:rsidRPr="00D17955" w:rsidRDefault="00482453" w:rsidP="00444223">
            <w:pPr>
              <w:pStyle w:val="TableParagraph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6.5.3. Предоставлять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необходимые документы и информацию по проводимым Операциям/Транзакциям по Счетам в установленные законодательством Республики Казахстан сроки и порядке, в том числе в соответствии с законодательством о противодействии легализации и отмыванию доходов, полученных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преступным путем, и финансированию терроризма, валютным законодательством и внутренним нормативным документам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520E89D4" w14:textId="77777777" w:rsidTr="003A5A0B">
        <w:trPr>
          <w:gridBefore w:val="1"/>
          <w:wBefore w:w="26" w:type="dxa"/>
          <w:trHeight w:val="689"/>
        </w:trPr>
        <w:tc>
          <w:tcPr>
            <w:tcW w:w="10915" w:type="dxa"/>
            <w:gridSpan w:val="2"/>
          </w:tcPr>
          <w:p w14:paraId="2EA02DEC" w14:textId="46F85073" w:rsidR="00022EBC" w:rsidRPr="00D17955" w:rsidRDefault="00482453" w:rsidP="00444223">
            <w:pPr>
              <w:pStyle w:val="TableParagraph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6.5.4. Распоряжаться деньгами, хранящимися на Счетах в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, в соответствии с законодательством Республики Казахстан, внутренними нормативными документами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 условиями заключенных с Партнером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договоров;</w:t>
            </w:r>
          </w:p>
        </w:tc>
      </w:tr>
      <w:tr w:rsidR="00022EBC" w:rsidRPr="003A5A0B" w14:paraId="7BEC5D21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12CA74B7" w14:textId="281FFF7E" w:rsidR="00022EBC" w:rsidRPr="00D17955" w:rsidRDefault="00482453" w:rsidP="00444223">
            <w:pPr>
              <w:pStyle w:val="TableParagraph"/>
              <w:spacing w:line="211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6.5.5. Оплачивать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комиссионное вознаграждение согласно Тарифам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49B7C4A6" w14:textId="77777777" w:rsidTr="003A5A0B">
        <w:trPr>
          <w:gridBefore w:val="1"/>
          <w:wBefore w:w="26" w:type="dxa"/>
          <w:trHeight w:val="461"/>
        </w:trPr>
        <w:tc>
          <w:tcPr>
            <w:tcW w:w="10915" w:type="dxa"/>
            <w:gridSpan w:val="2"/>
          </w:tcPr>
          <w:p w14:paraId="35BDB439" w14:textId="285C6967" w:rsidR="00022EBC" w:rsidRPr="00D17955" w:rsidRDefault="00482453" w:rsidP="00444223">
            <w:pPr>
              <w:pStyle w:val="TableParagraph"/>
              <w:spacing w:before="1" w:line="230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6.5.6. При получении услуг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использовать технически исправное, защищенное от вирусов и других вредоносных программ оборудование;</w:t>
            </w:r>
          </w:p>
        </w:tc>
      </w:tr>
      <w:tr w:rsidR="00022EBC" w:rsidRPr="003A5A0B" w14:paraId="5C56DC7B" w14:textId="77777777" w:rsidTr="003A5A0B">
        <w:trPr>
          <w:gridBefore w:val="1"/>
          <w:gridAfter w:val="1"/>
          <w:wBefore w:w="26" w:type="dxa"/>
          <w:wAfter w:w="142" w:type="dxa"/>
          <w:trHeight w:val="460"/>
        </w:trPr>
        <w:tc>
          <w:tcPr>
            <w:tcW w:w="10773" w:type="dxa"/>
          </w:tcPr>
          <w:p w14:paraId="29FFFB42" w14:textId="77777777" w:rsidR="00022EBC" w:rsidRPr="00D17955" w:rsidRDefault="00482453" w:rsidP="00444223">
            <w:pPr>
              <w:pStyle w:val="TableParagraph"/>
              <w:spacing w:before="1" w:line="230" w:lineRule="exact"/>
              <w:ind w:left="483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6.5.7. Обеспечить соответствие техническим требованиям, предусмотренным в Процедуре безопасности оборудования и Электронного устройства для получения Электронных услуг;</w:t>
            </w:r>
          </w:p>
        </w:tc>
      </w:tr>
      <w:tr w:rsidR="00022EBC" w:rsidRPr="003A5A0B" w14:paraId="5FE39DCE" w14:textId="77777777" w:rsidTr="003A5A0B">
        <w:trPr>
          <w:gridBefore w:val="1"/>
          <w:gridAfter w:val="1"/>
          <w:wBefore w:w="26" w:type="dxa"/>
          <w:wAfter w:w="142" w:type="dxa"/>
          <w:trHeight w:val="458"/>
        </w:trPr>
        <w:tc>
          <w:tcPr>
            <w:tcW w:w="10773" w:type="dxa"/>
          </w:tcPr>
          <w:p w14:paraId="0B553BCB" w14:textId="6E9953F8" w:rsidR="00022EBC" w:rsidRPr="00D17955" w:rsidRDefault="00482453" w:rsidP="00444223">
            <w:pPr>
              <w:pStyle w:val="TableParagraph"/>
              <w:spacing w:before="1" w:line="230" w:lineRule="exact"/>
              <w:ind w:left="483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6.5.8. В случае утраты технических и/или ины</w:t>
            </w:r>
            <w:r w:rsidR="000E645F" w:rsidRPr="00D17955">
              <w:rPr>
                <w:sz w:val="20"/>
                <w:lang w:val="ru-RU"/>
              </w:rPr>
              <w:t>х</w:t>
            </w:r>
            <w:r w:rsidRPr="00D17955">
              <w:rPr>
                <w:sz w:val="20"/>
                <w:lang w:val="ru-RU"/>
              </w:rPr>
              <w:t xml:space="preserve"> возможностей для получения Электронных услуг, незамедлительно обратиться в С</w:t>
            </w:r>
            <w:r w:rsidRPr="00D17955">
              <w:rPr>
                <w:sz w:val="20"/>
              </w:rPr>
              <w:t>all</w:t>
            </w:r>
            <w:r w:rsidRPr="00D17955">
              <w:rPr>
                <w:sz w:val="20"/>
                <w:lang w:val="ru-RU"/>
              </w:rPr>
              <w:t>-</w:t>
            </w:r>
            <w:proofErr w:type="spellStart"/>
            <w:r w:rsidRPr="00D17955">
              <w:rPr>
                <w:sz w:val="20"/>
              </w:rPr>
              <w:t>centre</w:t>
            </w:r>
            <w:proofErr w:type="spellEnd"/>
            <w:r w:rsidRPr="00D17955">
              <w:rPr>
                <w:sz w:val="20"/>
                <w:lang w:val="ru-RU"/>
              </w:rPr>
              <w:t xml:space="preserve">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по номеру 2323 посредством Мобильного номера</w:t>
            </w:r>
            <w:r w:rsidR="0045056C" w:rsidRPr="00D17955">
              <w:rPr>
                <w:sz w:val="20"/>
                <w:lang w:val="ru-RU"/>
              </w:rPr>
              <w:t xml:space="preserve"> (по Казахстану бесплатно)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0FB7B4E4" w14:textId="77777777" w:rsidTr="003A5A0B">
        <w:trPr>
          <w:gridBefore w:val="1"/>
          <w:gridAfter w:val="1"/>
          <w:wBefore w:w="26" w:type="dxa"/>
          <w:wAfter w:w="142" w:type="dxa"/>
          <w:trHeight w:val="1377"/>
        </w:trPr>
        <w:tc>
          <w:tcPr>
            <w:tcW w:w="10773" w:type="dxa"/>
          </w:tcPr>
          <w:p w14:paraId="3A29D77B" w14:textId="0B375113" w:rsidR="00022EBC" w:rsidRPr="00D17955" w:rsidRDefault="00482453" w:rsidP="00444223">
            <w:pPr>
              <w:pStyle w:val="TableParagraph"/>
              <w:ind w:left="483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6.5.9. В случае приостановления Партнером полномочий Пользователя, необходимых для осуществления Операций по счетам Партнера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50271B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, уведомить об этом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за 3 (три) рабочих дня, до предполагаемой даты приостановления полномочий</w:t>
            </w:r>
            <w:r w:rsidR="00DE3B20" w:rsidRPr="00D17955">
              <w:rPr>
                <w:sz w:val="20"/>
                <w:lang w:val="ru-RU"/>
              </w:rPr>
              <w:t>.</w:t>
            </w:r>
          </w:p>
          <w:p w14:paraId="723C55E2" w14:textId="642E02AB" w:rsidR="00022EBC" w:rsidRPr="00D17955" w:rsidRDefault="00482453" w:rsidP="00444223">
            <w:pPr>
              <w:pStyle w:val="TableParagraph"/>
              <w:spacing w:line="230" w:lineRule="atLeast"/>
              <w:ind w:left="483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В случае изменений данных Пользователей, указанных в Заявлении на присоединение и/или в Личном кабинете, Партнер обязуется в течение 3 (трех) рабочих дней с момента, когда ему стало известно о таких изменениях уведомить, об этом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согласно ДБО Партнеров;</w:t>
            </w:r>
          </w:p>
        </w:tc>
      </w:tr>
      <w:tr w:rsidR="00022EBC" w:rsidRPr="003A5A0B" w14:paraId="364CD851" w14:textId="77777777" w:rsidTr="003A5A0B">
        <w:trPr>
          <w:gridBefore w:val="1"/>
          <w:gridAfter w:val="1"/>
          <w:wBefore w:w="26" w:type="dxa"/>
          <w:wAfter w:w="142" w:type="dxa"/>
          <w:trHeight w:val="417"/>
        </w:trPr>
        <w:tc>
          <w:tcPr>
            <w:tcW w:w="10773" w:type="dxa"/>
          </w:tcPr>
          <w:p w14:paraId="1D8025BD" w14:textId="77777777" w:rsidR="00022EBC" w:rsidRDefault="00482453" w:rsidP="00444223">
            <w:pPr>
              <w:pStyle w:val="TableParagraph"/>
              <w:spacing w:line="225" w:lineRule="exact"/>
              <w:ind w:left="483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lastRenderedPageBreak/>
              <w:t>6.5.10. Проверить правильность реквизитов в платежных документах перед совершением Операции.</w:t>
            </w:r>
          </w:p>
          <w:p w14:paraId="15A356FD" w14:textId="30E0072D" w:rsidR="009E4140" w:rsidRPr="00D17955" w:rsidRDefault="009E4140" w:rsidP="00444223">
            <w:pPr>
              <w:pStyle w:val="TableParagraph"/>
              <w:spacing w:line="225" w:lineRule="exact"/>
              <w:ind w:left="483"/>
              <w:jc w:val="both"/>
              <w:rPr>
                <w:sz w:val="20"/>
                <w:lang w:val="ru-RU"/>
              </w:rPr>
            </w:pPr>
          </w:p>
        </w:tc>
      </w:tr>
      <w:tr w:rsidR="00022EBC" w:rsidRPr="00D17955" w14:paraId="2ABAEF17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3D135BF1" w14:textId="77777777" w:rsidR="00022EBC" w:rsidRPr="00D17955" w:rsidRDefault="00482453" w:rsidP="003A5A0B">
            <w:pPr>
              <w:pStyle w:val="TableParagraph"/>
              <w:spacing w:line="302" w:lineRule="exact"/>
              <w:rPr>
                <w:sz w:val="28"/>
              </w:rPr>
            </w:pPr>
            <w:r w:rsidRPr="00D17955">
              <w:rPr>
                <w:sz w:val="28"/>
              </w:rPr>
              <w:t xml:space="preserve">7. </w:t>
            </w:r>
            <w:proofErr w:type="spellStart"/>
            <w:r w:rsidRPr="00D17955">
              <w:rPr>
                <w:sz w:val="28"/>
              </w:rPr>
              <w:t>Процедуры</w:t>
            </w:r>
            <w:proofErr w:type="spellEnd"/>
            <w:r w:rsidRPr="00D17955">
              <w:rPr>
                <w:sz w:val="28"/>
              </w:rPr>
              <w:t xml:space="preserve"> </w:t>
            </w:r>
            <w:proofErr w:type="spellStart"/>
            <w:r w:rsidRPr="00D17955">
              <w:rPr>
                <w:sz w:val="28"/>
              </w:rPr>
              <w:t>безопасности</w:t>
            </w:r>
            <w:proofErr w:type="spellEnd"/>
          </w:p>
        </w:tc>
      </w:tr>
      <w:tr w:rsidR="00022EBC" w:rsidRPr="003A5A0B" w14:paraId="3B890C7E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3775C165" w14:textId="43203261" w:rsidR="00022EBC" w:rsidRPr="00D17955" w:rsidRDefault="00482453" w:rsidP="00444223">
            <w:pPr>
              <w:pStyle w:val="TableParagraph"/>
              <w:spacing w:line="208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7.1. Доступ к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осуществляется посредством подключения к Сайту.</w:t>
            </w:r>
          </w:p>
        </w:tc>
      </w:tr>
      <w:tr w:rsidR="00022EBC" w:rsidRPr="003A5A0B" w14:paraId="0CEF07AF" w14:textId="77777777" w:rsidTr="003A5A0B">
        <w:trPr>
          <w:gridBefore w:val="1"/>
          <w:wBefore w:w="26" w:type="dxa"/>
          <w:trHeight w:val="207"/>
        </w:trPr>
        <w:tc>
          <w:tcPr>
            <w:tcW w:w="10915" w:type="dxa"/>
            <w:gridSpan w:val="2"/>
          </w:tcPr>
          <w:p w14:paraId="13B11E95" w14:textId="77777777" w:rsidR="00022EBC" w:rsidRPr="00D17955" w:rsidRDefault="00482453" w:rsidP="00444223">
            <w:pPr>
              <w:pStyle w:val="TableParagraph"/>
              <w:spacing w:line="237" w:lineRule="auto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7.2. Стойкость шифрования передаваемых данных определена 128 бит. по защищенному протоколу </w:t>
            </w:r>
            <w:r w:rsidRPr="00D17955">
              <w:rPr>
                <w:sz w:val="20"/>
              </w:rPr>
              <w:t>HTTPS</w:t>
            </w:r>
            <w:r w:rsidRPr="00D17955">
              <w:rPr>
                <w:sz w:val="20"/>
                <w:lang w:val="ru-RU"/>
              </w:rPr>
              <w:t xml:space="preserve">. Данные, передаваемые между техническим средством Партнера и сайтом </w:t>
            </w:r>
            <w:hyperlink r:id="rId7">
              <w:r w:rsidRPr="00D17955">
                <w:rPr>
                  <w:sz w:val="20"/>
                  <w:u w:val="single"/>
                </w:rPr>
                <w:t>www</w:t>
              </w:r>
              <w:r w:rsidRPr="00D17955">
                <w:rPr>
                  <w:sz w:val="20"/>
                  <w:u w:val="single"/>
                  <w:lang w:val="ru-RU"/>
                </w:rPr>
                <w:t>.</w:t>
              </w:r>
              <w:proofErr w:type="spellStart"/>
              <w:r w:rsidRPr="00D17955">
                <w:rPr>
                  <w:sz w:val="20"/>
                  <w:u w:val="single"/>
                </w:rPr>
                <w:t>kaspi</w:t>
              </w:r>
              <w:proofErr w:type="spellEnd"/>
              <w:r w:rsidRPr="00D17955">
                <w:rPr>
                  <w:sz w:val="20"/>
                  <w:u w:val="single"/>
                  <w:lang w:val="ru-RU"/>
                </w:rPr>
                <w:t>.</w:t>
              </w:r>
              <w:proofErr w:type="spellStart"/>
              <w:r w:rsidRPr="00D17955">
                <w:rPr>
                  <w:sz w:val="20"/>
                  <w:u w:val="single"/>
                </w:rPr>
                <w:t>kz</w:t>
              </w:r>
              <w:proofErr w:type="spellEnd"/>
              <w:r w:rsidRPr="00D17955">
                <w:rPr>
                  <w:sz w:val="20"/>
                  <w:u w:val="single"/>
                  <w:lang w:val="ru-RU"/>
                </w:rPr>
                <w:t>/</w:t>
              </w:r>
              <w:r w:rsidRPr="00D17955">
                <w:rPr>
                  <w:sz w:val="20"/>
                  <w:u w:val="single"/>
                </w:rPr>
                <w:t>business</w:t>
              </w:r>
            </w:hyperlink>
            <w:r w:rsidRPr="00D17955">
              <w:rPr>
                <w:sz w:val="20"/>
                <w:lang w:val="ru-RU"/>
              </w:rPr>
              <w:t xml:space="preserve"> шифруются сертификатом компании </w:t>
            </w:r>
            <w:r w:rsidRPr="00D17955">
              <w:rPr>
                <w:sz w:val="20"/>
              </w:rPr>
              <w:t>DigiCert</w:t>
            </w:r>
            <w:r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Inc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18357C87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490677FA" w14:textId="45397C12" w:rsidR="00022EBC" w:rsidRPr="00D17955" w:rsidRDefault="00482453" w:rsidP="00444223">
            <w:pPr>
              <w:pStyle w:val="TableParagraph"/>
              <w:spacing w:line="210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7.3. Программно-технический комплекс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выделен в отдельную защищенную подсеть.</w:t>
            </w:r>
          </w:p>
        </w:tc>
      </w:tr>
      <w:tr w:rsidR="00022EBC" w:rsidRPr="003A5A0B" w14:paraId="5C826BA6" w14:textId="77777777" w:rsidTr="003A5A0B">
        <w:trPr>
          <w:gridBefore w:val="1"/>
          <w:wBefore w:w="26" w:type="dxa"/>
          <w:trHeight w:val="72"/>
        </w:trPr>
        <w:tc>
          <w:tcPr>
            <w:tcW w:w="10915" w:type="dxa"/>
            <w:gridSpan w:val="2"/>
          </w:tcPr>
          <w:p w14:paraId="56F6FE30" w14:textId="0AA83066" w:rsidR="00022EBC" w:rsidRPr="00D17955" w:rsidRDefault="00482453" w:rsidP="00765096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7.4. </w:t>
            </w:r>
            <w:r w:rsidR="00765096">
              <w:rPr>
                <w:sz w:val="20"/>
                <w:lang w:val="ru-RU"/>
              </w:rPr>
              <w:t>С</w:t>
            </w:r>
            <w:r w:rsidRPr="00D17955">
              <w:rPr>
                <w:sz w:val="20"/>
                <w:lang w:val="ru-RU"/>
              </w:rPr>
              <w:t xml:space="preserve">истема, обслуживающая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, и сайт </w:t>
            </w:r>
            <w:hyperlink r:id="rId8">
              <w:r w:rsidRPr="00D17955">
                <w:rPr>
                  <w:sz w:val="20"/>
                  <w:u w:val="single"/>
                </w:rPr>
                <w:t>www</w:t>
              </w:r>
              <w:r w:rsidRPr="00D17955">
                <w:rPr>
                  <w:sz w:val="20"/>
                  <w:u w:val="single"/>
                  <w:lang w:val="ru-RU"/>
                </w:rPr>
                <w:t>.</w:t>
              </w:r>
              <w:proofErr w:type="spellStart"/>
              <w:r w:rsidRPr="00D17955">
                <w:rPr>
                  <w:sz w:val="20"/>
                  <w:u w:val="single"/>
                </w:rPr>
                <w:t>kaspi</w:t>
              </w:r>
              <w:proofErr w:type="spellEnd"/>
              <w:r w:rsidRPr="00D17955">
                <w:rPr>
                  <w:sz w:val="20"/>
                  <w:u w:val="single"/>
                  <w:lang w:val="ru-RU"/>
                </w:rPr>
                <w:t>.</w:t>
              </w:r>
              <w:proofErr w:type="spellStart"/>
              <w:r w:rsidRPr="00D17955">
                <w:rPr>
                  <w:sz w:val="20"/>
                  <w:u w:val="single"/>
                </w:rPr>
                <w:t>kz</w:t>
              </w:r>
              <w:proofErr w:type="spellEnd"/>
              <w:r w:rsidRPr="00D17955">
                <w:rPr>
                  <w:sz w:val="20"/>
                  <w:u w:val="single"/>
                  <w:lang w:val="ru-RU"/>
                </w:rPr>
                <w:t>/</w:t>
              </w:r>
              <w:r w:rsidRPr="00D17955">
                <w:rPr>
                  <w:sz w:val="20"/>
                  <w:u w:val="single"/>
                </w:rPr>
                <w:t>business</w:t>
              </w:r>
            </w:hyperlink>
            <w:r w:rsidRPr="00D17955">
              <w:rPr>
                <w:sz w:val="20"/>
                <w:lang w:val="ru-RU"/>
              </w:rPr>
              <w:t xml:space="preserve"> не имеют прямых подключений.</w:t>
            </w:r>
          </w:p>
        </w:tc>
      </w:tr>
      <w:tr w:rsidR="00022EBC" w:rsidRPr="003A5A0B" w14:paraId="55F26222" w14:textId="77777777" w:rsidTr="003A5A0B">
        <w:trPr>
          <w:gridBefore w:val="1"/>
          <w:wBefore w:w="26" w:type="dxa"/>
          <w:trHeight w:val="460"/>
        </w:trPr>
        <w:tc>
          <w:tcPr>
            <w:tcW w:w="10915" w:type="dxa"/>
            <w:gridSpan w:val="2"/>
          </w:tcPr>
          <w:p w14:paraId="1268B4F2" w14:textId="71557EF6" w:rsidR="00022EBC" w:rsidRPr="00D17955" w:rsidRDefault="00482453" w:rsidP="00444223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7.5. Доступ к услугам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при первичной регистрации Пользователя осуществляется путем получения Кода Подтверждения</w:t>
            </w:r>
            <w:r w:rsidR="009E4140">
              <w:rPr>
                <w:sz w:val="20"/>
                <w:lang w:val="ru-RU"/>
              </w:rPr>
              <w:t>,</w:t>
            </w:r>
            <w:r w:rsidRPr="00D17955">
              <w:rPr>
                <w:sz w:val="20"/>
                <w:lang w:val="ru-RU"/>
              </w:rPr>
              <w:t xml:space="preserve"> который Пользователь вводит для его Верификации.</w:t>
            </w:r>
          </w:p>
        </w:tc>
      </w:tr>
      <w:tr w:rsidR="00022EBC" w:rsidRPr="003A5A0B" w14:paraId="26F45C8D" w14:textId="77777777" w:rsidTr="003A5A0B">
        <w:trPr>
          <w:gridBefore w:val="1"/>
          <w:wBefore w:w="26" w:type="dxa"/>
          <w:trHeight w:val="915"/>
        </w:trPr>
        <w:tc>
          <w:tcPr>
            <w:tcW w:w="10915" w:type="dxa"/>
            <w:gridSpan w:val="2"/>
          </w:tcPr>
          <w:p w14:paraId="5BEF15EC" w14:textId="54293FDF" w:rsidR="00022EBC" w:rsidRDefault="00482453" w:rsidP="00444223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7.6. Пользователь по факту его Верификации/Регистрации получает возможность </w:t>
            </w:r>
            <w:proofErr w:type="gramStart"/>
            <w:r w:rsidRPr="00D17955">
              <w:rPr>
                <w:sz w:val="20"/>
                <w:lang w:val="ru-RU"/>
              </w:rPr>
              <w:t>получать Информационно</w:t>
            </w:r>
            <w:proofErr w:type="gramEnd"/>
            <w:r w:rsidRPr="00D17955">
              <w:rPr>
                <w:sz w:val="20"/>
                <w:lang w:val="ru-RU"/>
              </w:rPr>
              <w:t>- банковские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услуги,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дистанционно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осуществлять</w:t>
            </w:r>
            <w:r w:rsidRPr="00D17955">
              <w:rPr>
                <w:spacing w:val="-19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Операции/Транзакции,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а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также</w:t>
            </w:r>
            <w:r w:rsidRPr="00D17955">
              <w:rPr>
                <w:spacing w:val="-1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получать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информацию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</w:t>
            </w:r>
            <w:r w:rsidRPr="00D17955">
              <w:rPr>
                <w:spacing w:val="-2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договорах, выписки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открытым</w:t>
            </w:r>
            <w:r w:rsidRPr="00D17955">
              <w:rPr>
                <w:spacing w:val="-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Счетам</w:t>
            </w:r>
            <w:r w:rsidRPr="00D17955">
              <w:rPr>
                <w:spacing w:val="-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pacing w:val="-3"/>
                <w:sz w:val="20"/>
                <w:lang w:val="ru-RU"/>
              </w:rPr>
              <w:t>иную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информацию,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соответствии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</w:t>
            </w:r>
            <w:r w:rsidRPr="00D17955">
              <w:rPr>
                <w:spacing w:val="-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установленным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ему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уровнем</w:t>
            </w:r>
            <w:r w:rsidRPr="00D17955">
              <w:rPr>
                <w:spacing w:val="-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доступа.</w:t>
            </w:r>
          </w:p>
          <w:p w14:paraId="4EAB915C" w14:textId="34A5E92C" w:rsidR="009E4140" w:rsidRPr="00D17955" w:rsidRDefault="009E4140" w:rsidP="00444223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</w:p>
        </w:tc>
      </w:tr>
      <w:tr w:rsidR="00022EBC" w:rsidRPr="003A5A0B" w14:paraId="2101DE8D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078F56CE" w14:textId="65D0BBA3" w:rsidR="00022EBC" w:rsidRPr="00D17955" w:rsidRDefault="00482453" w:rsidP="003A5A0B">
            <w:pPr>
              <w:pStyle w:val="TableParagraph"/>
              <w:rPr>
                <w:sz w:val="28"/>
                <w:lang w:val="ru-RU"/>
              </w:rPr>
            </w:pPr>
            <w:r w:rsidRPr="00D17955">
              <w:rPr>
                <w:sz w:val="28"/>
                <w:lang w:val="ru-RU"/>
              </w:rPr>
              <w:t xml:space="preserve">8. Порядок аутентификации и подтверждения прав Пользователя на получение </w:t>
            </w:r>
            <w:r w:rsidR="007D12F2">
              <w:rPr>
                <w:sz w:val="28"/>
                <w:lang w:val="ru-RU"/>
              </w:rPr>
              <w:t>Э</w:t>
            </w:r>
            <w:r w:rsidRPr="00D17955">
              <w:rPr>
                <w:sz w:val="28"/>
                <w:lang w:val="ru-RU"/>
              </w:rPr>
              <w:t>лектронных услуг (Верификации)</w:t>
            </w:r>
          </w:p>
        </w:tc>
      </w:tr>
      <w:tr w:rsidR="00022EBC" w:rsidRPr="003A5A0B" w14:paraId="6AFEC2E9" w14:textId="77777777" w:rsidTr="003A5A0B">
        <w:trPr>
          <w:gridBefore w:val="1"/>
          <w:wBefore w:w="26" w:type="dxa"/>
          <w:trHeight w:val="687"/>
        </w:trPr>
        <w:tc>
          <w:tcPr>
            <w:tcW w:w="10915" w:type="dxa"/>
            <w:gridSpan w:val="2"/>
          </w:tcPr>
          <w:p w14:paraId="5FC38629" w14:textId="77F48F43" w:rsidR="00022EBC" w:rsidRPr="00D17955" w:rsidRDefault="00482453" w:rsidP="00444223">
            <w:pPr>
              <w:pStyle w:val="TableParagraph"/>
              <w:spacing w:line="237" w:lineRule="auto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8.1. Пользователям, указанным в Заявлении на присоединение и/или определенным в Личном кабинете,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предоставляются следующие уровни (виды) доступов в соответствии с подписанным Заявлением на присоединение и/или в Личном кабинете:</w:t>
            </w:r>
          </w:p>
        </w:tc>
      </w:tr>
      <w:tr w:rsidR="00022EBC" w:rsidRPr="003A5A0B" w14:paraId="6AFF6844" w14:textId="77777777" w:rsidTr="003A5A0B">
        <w:trPr>
          <w:gridBefore w:val="1"/>
          <w:wBefore w:w="26" w:type="dxa"/>
          <w:trHeight w:val="461"/>
        </w:trPr>
        <w:tc>
          <w:tcPr>
            <w:tcW w:w="10915" w:type="dxa"/>
            <w:gridSpan w:val="2"/>
          </w:tcPr>
          <w:p w14:paraId="4A8853B0" w14:textId="486145DF" w:rsidR="00022EBC" w:rsidRPr="00D17955" w:rsidRDefault="00482453" w:rsidP="00444223">
            <w:pPr>
              <w:pStyle w:val="TableParagraph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8.1.1. «Полный доступ» </w:t>
            </w:r>
            <w:r w:rsidR="00C24FA1" w:rsidRPr="00D17955">
              <w:rPr>
                <w:sz w:val="20"/>
                <w:lang w:val="ru-RU"/>
              </w:rPr>
              <w:t>–</w:t>
            </w:r>
            <w:r w:rsidRPr="00D17955">
              <w:rPr>
                <w:sz w:val="20"/>
                <w:lang w:val="ru-RU"/>
              </w:rPr>
              <w:t xml:space="preserve"> объём прав и полномочий, позволяющий изменять условия ДБО Партнеров и совершать, получать все </w:t>
            </w:r>
            <w:r w:rsidR="00307F39">
              <w:rPr>
                <w:sz w:val="20"/>
                <w:lang w:val="ru-RU"/>
              </w:rPr>
              <w:t>Услуги</w:t>
            </w:r>
            <w:r w:rsidRPr="00D17955">
              <w:rPr>
                <w:sz w:val="20"/>
                <w:lang w:val="ru-RU"/>
              </w:rPr>
              <w:t>, Электронные услуги</w:t>
            </w:r>
            <w:r w:rsidR="00307F39">
              <w:rPr>
                <w:sz w:val="20"/>
                <w:lang w:val="ru-RU"/>
              </w:rPr>
              <w:t>,</w:t>
            </w:r>
            <w:r w:rsidRPr="00D17955">
              <w:rPr>
                <w:sz w:val="20"/>
                <w:lang w:val="ru-RU"/>
              </w:rPr>
              <w:t xml:space="preserve"> предусмотренны</w:t>
            </w:r>
            <w:r w:rsidR="00307F39">
              <w:rPr>
                <w:sz w:val="20"/>
                <w:lang w:val="ru-RU"/>
              </w:rPr>
              <w:t>е</w:t>
            </w:r>
            <w:r w:rsidRPr="00D17955">
              <w:rPr>
                <w:sz w:val="20"/>
                <w:lang w:val="ru-RU"/>
              </w:rPr>
              <w:t xml:space="preserve"> ДБО Партнеров;</w:t>
            </w:r>
          </w:p>
        </w:tc>
      </w:tr>
      <w:tr w:rsidR="00022EBC" w:rsidRPr="003A5A0B" w14:paraId="0DC4D157" w14:textId="77777777" w:rsidTr="003A5A0B">
        <w:trPr>
          <w:gridBefore w:val="1"/>
          <w:wBefore w:w="26" w:type="dxa"/>
          <w:trHeight w:val="691"/>
        </w:trPr>
        <w:tc>
          <w:tcPr>
            <w:tcW w:w="10915" w:type="dxa"/>
            <w:gridSpan w:val="2"/>
          </w:tcPr>
          <w:p w14:paraId="634FF708" w14:textId="7816C15B" w:rsidR="00022EBC" w:rsidRPr="00D17955" w:rsidRDefault="00482453" w:rsidP="00444223">
            <w:pPr>
              <w:pStyle w:val="TableParagraph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8.1.2. «Просмотр, создание и подтверждение платежных документов» – объем прав, позволяющий совершать Электронные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платежные</w:t>
            </w:r>
            <w:r w:rsidRPr="00D17955">
              <w:rPr>
                <w:spacing w:val="-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услуги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на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="00637408" w:rsidRPr="002B7650">
              <w:rPr>
                <w:sz w:val="20"/>
              </w:rPr>
              <w:t>Kaspi</w:t>
            </w:r>
            <w:r w:rsidR="00637408" w:rsidRPr="00637408" w:rsidDel="00637408">
              <w:rPr>
                <w:sz w:val="18"/>
                <w:lang w:val="ru-RU"/>
              </w:rPr>
              <w:t xml:space="preserve"> </w:t>
            </w:r>
            <w:r w:rsidR="00765096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,</w:t>
            </w:r>
            <w:r w:rsidRPr="00D17955">
              <w:rPr>
                <w:spacing w:val="-9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получать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Информационно-банковские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услуги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соответствии с уровнем</w:t>
            </w:r>
            <w:r w:rsidRPr="00D17955">
              <w:rPr>
                <w:spacing w:val="-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доступа;</w:t>
            </w:r>
          </w:p>
        </w:tc>
      </w:tr>
      <w:tr w:rsidR="00022EBC" w:rsidRPr="003A5A0B" w14:paraId="13A7744A" w14:textId="77777777" w:rsidTr="003A5A0B">
        <w:trPr>
          <w:gridBefore w:val="1"/>
          <w:wBefore w:w="26" w:type="dxa"/>
          <w:trHeight w:val="240"/>
        </w:trPr>
        <w:tc>
          <w:tcPr>
            <w:tcW w:w="10915" w:type="dxa"/>
            <w:gridSpan w:val="2"/>
          </w:tcPr>
          <w:p w14:paraId="529FAB81" w14:textId="77777777" w:rsidR="00022EBC" w:rsidRPr="00D17955" w:rsidRDefault="00482453" w:rsidP="00444223">
            <w:pPr>
              <w:pStyle w:val="TableParagraph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8.1.3. «Просмотр и создание платежных документов» – объем прав для получения Информационно-банковских услуг.</w:t>
            </w:r>
          </w:p>
          <w:p w14:paraId="528356D8" w14:textId="1C04BBFE" w:rsidR="00022EBC" w:rsidRPr="00D17955" w:rsidRDefault="00482453" w:rsidP="00444223">
            <w:pPr>
              <w:pStyle w:val="TableParagraph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Некоторые Информационно-банковские услуги могут быть ограничены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для их получения.</w:t>
            </w:r>
          </w:p>
        </w:tc>
      </w:tr>
      <w:tr w:rsidR="00022EBC" w:rsidRPr="003A5A0B" w14:paraId="152C98DB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1A24E9DE" w14:textId="7CACC388" w:rsidR="00022EBC" w:rsidRPr="00D17955" w:rsidRDefault="00482453" w:rsidP="00444223">
            <w:pPr>
              <w:pStyle w:val="TableParagraph"/>
              <w:spacing w:line="220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8.2.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создает на онлайн платформе Личный кабинет Партнера.</w:t>
            </w:r>
          </w:p>
        </w:tc>
      </w:tr>
      <w:tr w:rsidR="00022EBC" w:rsidRPr="003A5A0B" w14:paraId="330EF73B" w14:textId="77777777" w:rsidTr="003A5A0B">
        <w:trPr>
          <w:gridBefore w:val="1"/>
          <w:wBefore w:w="26" w:type="dxa"/>
          <w:trHeight w:val="460"/>
        </w:trPr>
        <w:tc>
          <w:tcPr>
            <w:tcW w:w="10915" w:type="dxa"/>
            <w:gridSpan w:val="2"/>
          </w:tcPr>
          <w:p w14:paraId="6AF0CDAB" w14:textId="39731EF6" w:rsidR="00022EBC" w:rsidRPr="00D17955" w:rsidRDefault="00482453" w:rsidP="00444223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8.3. Логином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является адрес электронной почты и/или Мобильный номер Пользователя, указанный в Заявлении на присоединение и/или в Личном кабинете.</w:t>
            </w:r>
          </w:p>
        </w:tc>
      </w:tr>
      <w:tr w:rsidR="00022EBC" w:rsidRPr="003A5A0B" w14:paraId="172881CB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602F71AA" w14:textId="0AD62475" w:rsidR="00022EBC" w:rsidRPr="00D17955" w:rsidRDefault="00482453" w:rsidP="00444223">
            <w:pPr>
              <w:pStyle w:val="TableParagraph"/>
              <w:spacing w:line="237" w:lineRule="auto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8.4. Пароль определяется Пользователем самостоятельно и должен соответствовать требованиям информационной безопасности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 нормативным правовым актам Национального Банка Республики Казахстан.</w:t>
            </w:r>
          </w:p>
        </w:tc>
      </w:tr>
      <w:tr w:rsidR="00022EBC" w:rsidRPr="003A5A0B" w14:paraId="36D99791" w14:textId="77777777" w:rsidTr="003A5A0B">
        <w:trPr>
          <w:gridBefore w:val="1"/>
          <w:wBefore w:w="26" w:type="dxa"/>
          <w:trHeight w:val="922"/>
        </w:trPr>
        <w:tc>
          <w:tcPr>
            <w:tcW w:w="10915" w:type="dxa"/>
            <w:gridSpan w:val="2"/>
          </w:tcPr>
          <w:p w14:paraId="080805F7" w14:textId="10778648" w:rsidR="00022EBC" w:rsidRPr="00D17955" w:rsidRDefault="00482453" w:rsidP="00444223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8.5. Заведение нового Пользователя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и определение его уровня доступа осуществляется уполномоченным лицом Партнера, или лицом, подписавшим Заявление на присоединение и/или иным лицом, имеющим «Полный доступ». Пользователь в Личном Кабинете осуществляет действия по созданию нового Пользователя согласно инструкции на Сайте.</w:t>
            </w:r>
          </w:p>
        </w:tc>
      </w:tr>
      <w:tr w:rsidR="00022EBC" w:rsidRPr="003A5A0B" w14:paraId="771D6B12" w14:textId="77777777" w:rsidTr="003A5A0B">
        <w:trPr>
          <w:gridBefore w:val="1"/>
          <w:wBefore w:w="26" w:type="dxa"/>
          <w:trHeight w:val="460"/>
        </w:trPr>
        <w:tc>
          <w:tcPr>
            <w:tcW w:w="10915" w:type="dxa"/>
            <w:gridSpan w:val="2"/>
          </w:tcPr>
          <w:p w14:paraId="5498706A" w14:textId="54414D48" w:rsidR="00022EBC" w:rsidRPr="00D17955" w:rsidRDefault="00482453" w:rsidP="00444223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8.6. Время действия Кода подтверждения устанавливается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с учетом требований информационной безопасности и доводится до Пользователя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55A64BAF" w14:textId="77777777" w:rsidTr="003A5A0B">
        <w:trPr>
          <w:gridBefore w:val="1"/>
          <w:wBefore w:w="26" w:type="dxa"/>
          <w:trHeight w:val="461"/>
        </w:trPr>
        <w:tc>
          <w:tcPr>
            <w:tcW w:w="10915" w:type="dxa"/>
            <w:gridSpan w:val="2"/>
          </w:tcPr>
          <w:p w14:paraId="3EA18634" w14:textId="38CBD797" w:rsidR="00022EBC" w:rsidRPr="00D17955" w:rsidRDefault="00482453" w:rsidP="00444223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8.7.</w:t>
            </w:r>
            <w:r w:rsidRPr="00D17955">
              <w:rPr>
                <w:spacing w:val="2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Пользователь</w:t>
            </w:r>
            <w:r w:rsidRPr="00D17955">
              <w:rPr>
                <w:spacing w:val="-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может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произвести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смену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восстановление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Пароля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на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Kaspi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pacing w:val="-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согласно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процедуре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смены и восстановления пароля, размещенной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pacing w:val="-1"/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4329AEFA" w14:textId="77777777" w:rsidTr="003A5A0B">
        <w:trPr>
          <w:gridBefore w:val="1"/>
          <w:wBefore w:w="26" w:type="dxa"/>
          <w:trHeight w:val="309"/>
        </w:trPr>
        <w:tc>
          <w:tcPr>
            <w:tcW w:w="10915" w:type="dxa"/>
            <w:gridSpan w:val="2"/>
          </w:tcPr>
          <w:p w14:paraId="67B26DC3" w14:textId="0DD9A7E9" w:rsidR="00022EBC" w:rsidRPr="00D17955" w:rsidRDefault="00482453" w:rsidP="00444223">
            <w:pPr>
              <w:pStyle w:val="TableParagraph"/>
              <w:spacing w:line="237" w:lineRule="auto"/>
              <w:ind w:right="140"/>
              <w:jc w:val="both"/>
              <w:rPr>
                <w:sz w:val="20"/>
                <w:lang w:val="ru-RU"/>
              </w:rPr>
            </w:pPr>
            <w:bookmarkStart w:id="1" w:name="_Hlk49259611"/>
            <w:r w:rsidRPr="00D17955">
              <w:rPr>
                <w:sz w:val="20"/>
                <w:lang w:val="ru-RU"/>
              </w:rPr>
              <w:t>8.8. Электронные платежные услуги предоставляются Партнеру с использованием способов, предусмотренными законодательством</w:t>
            </w:r>
            <w:r w:rsidRPr="00D17955">
              <w:rPr>
                <w:spacing w:val="-9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РК,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том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числе</w:t>
            </w:r>
            <w:r w:rsidRPr="00D17955">
              <w:rPr>
                <w:spacing w:val="-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посредством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SMS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сообщения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и/или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Мобильного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приложения. Указание на совершение Операции/Транзакции акцептуется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при наличии Кода подтверждения, сгенерированного Мобильным приложением.</w:t>
            </w:r>
            <w:bookmarkEnd w:id="1"/>
          </w:p>
        </w:tc>
      </w:tr>
      <w:tr w:rsidR="00022EBC" w:rsidRPr="003A5A0B" w14:paraId="463801AE" w14:textId="77777777" w:rsidTr="003A5A0B">
        <w:trPr>
          <w:gridBefore w:val="1"/>
          <w:wBefore w:w="26" w:type="dxa"/>
          <w:trHeight w:val="460"/>
        </w:trPr>
        <w:tc>
          <w:tcPr>
            <w:tcW w:w="10915" w:type="dxa"/>
            <w:gridSpan w:val="2"/>
          </w:tcPr>
          <w:p w14:paraId="312A7E32" w14:textId="23C90D85" w:rsidR="00022EBC" w:rsidRPr="00D17955" w:rsidRDefault="00482453" w:rsidP="00444223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8.9. Требования по проведению/подтверждению Операции/Электронной платежной услуги устанавливаются/ осуществляются согласно инструкции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79D17DFC" w14:textId="77777777" w:rsidTr="003A5A0B">
        <w:trPr>
          <w:gridBefore w:val="1"/>
          <w:wBefore w:w="26" w:type="dxa"/>
          <w:trHeight w:val="144"/>
        </w:trPr>
        <w:tc>
          <w:tcPr>
            <w:tcW w:w="10915" w:type="dxa"/>
            <w:gridSpan w:val="2"/>
          </w:tcPr>
          <w:p w14:paraId="04864733" w14:textId="73186C06" w:rsidR="00022EBC" w:rsidRDefault="00482453" w:rsidP="00444223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8.10. В случае если </w:t>
            </w:r>
            <w:r w:rsidRPr="00D17955">
              <w:rPr>
                <w:sz w:val="20"/>
              </w:rPr>
              <w:t>SMS</w:t>
            </w:r>
            <w:r w:rsidR="00C24FA1" w:rsidRPr="00D17955">
              <w:rPr>
                <w:sz w:val="20"/>
                <w:lang w:val="ru-RU"/>
              </w:rPr>
              <w:t>-</w:t>
            </w:r>
            <w:r w:rsidRPr="00D17955">
              <w:rPr>
                <w:sz w:val="20"/>
                <w:lang w:val="ru-RU"/>
              </w:rPr>
              <w:t xml:space="preserve">сообщение, </w:t>
            </w:r>
            <w:r w:rsidRPr="00D17955">
              <w:rPr>
                <w:sz w:val="20"/>
              </w:rPr>
              <w:t>Push</w:t>
            </w:r>
            <w:r w:rsidRPr="00D17955">
              <w:rPr>
                <w:sz w:val="20"/>
                <w:lang w:val="ru-RU"/>
              </w:rPr>
              <w:t xml:space="preserve"> - уведомление и/или Код подтверждения не были доставлены по причине отсутствия подключения к сети Интернет у Электронного устройства Пользователя, Пользователь может воспользоваться дополнительным способом подтверждения Операций/Транзакции согласно инструкции,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.</w:t>
            </w:r>
          </w:p>
          <w:p w14:paraId="6DA54EEB" w14:textId="7606F8DE" w:rsidR="009E4140" w:rsidRPr="00D17955" w:rsidRDefault="009E4140" w:rsidP="00444223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</w:p>
        </w:tc>
      </w:tr>
      <w:tr w:rsidR="00022EBC" w:rsidRPr="00D17955" w14:paraId="175C12FB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74DB2D0C" w14:textId="77777777" w:rsidR="00022EBC" w:rsidRPr="00D17955" w:rsidRDefault="00482453" w:rsidP="003A5A0B">
            <w:pPr>
              <w:pStyle w:val="TableParagraph"/>
              <w:spacing w:line="314" w:lineRule="exact"/>
              <w:rPr>
                <w:sz w:val="28"/>
              </w:rPr>
            </w:pPr>
            <w:r w:rsidRPr="00D17955">
              <w:rPr>
                <w:sz w:val="28"/>
              </w:rPr>
              <w:t xml:space="preserve">9. </w:t>
            </w:r>
            <w:proofErr w:type="spellStart"/>
            <w:r w:rsidRPr="00D17955">
              <w:rPr>
                <w:sz w:val="28"/>
              </w:rPr>
              <w:t>Ответственность</w:t>
            </w:r>
            <w:proofErr w:type="spellEnd"/>
            <w:r w:rsidRPr="00D17955">
              <w:rPr>
                <w:sz w:val="28"/>
              </w:rPr>
              <w:t xml:space="preserve"> </w:t>
            </w:r>
            <w:proofErr w:type="spellStart"/>
            <w:r w:rsidRPr="00D17955">
              <w:rPr>
                <w:sz w:val="28"/>
              </w:rPr>
              <w:t>сторон</w:t>
            </w:r>
            <w:proofErr w:type="spellEnd"/>
          </w:p>
        </w:tc>
      </w:tr>
      <w:tr w:rsidR="00022EBC" w:rsidRPr="003A5A0B" w14:paraId="3725A5EC" w14:textId="77777777" w:rsidTr="003A5A0B">
        <w:trPr>
          <w:gridBefore w:val="1"/>
          <w:wBefore w:w="26" w:type="dxa"/>
          <w:trHeight w:val="462"/>
        </w:trPr>
        <w:tc>
          <w:tcPr>
            <w:tcW w:w="10915" w:type="dxa"/>
            <w:gridSpan w:val="2"/>
          </w:tcPr>
          <w:p w14:paraId="4250F722" w14:textId="77777777" w:rsidR="00022EBC" w:rsidRPr="00D17955" w:rsidRDefault="00482453" w:rsidP="00444223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9.1. За неисполнение или ненадлежащее исполнение условий Приложения Стороны несут ответственность в соответствии с законодательством Республики Казахстан.</w:t>
            </w:r>
          </w:p>
        </w:tc>
      </w:tr>
      <w:tr w:rsidR="00022EBC" w:rsidRPr="003A5A0B" w14:paraId="572795F3" w14:textId="77777777" w:rsidTr="003A5A0B">
        <w:trPr>
          <w:gridBefore w:val="1"/>
          <w:wBefore w:w="26" w:type="dxa"/>
          <w:trHeight w:val="143"/>
        </w:trPr>
        <w:tc>
          <w:tcPr>
            <w:tcW w:w="10915" w:type="dxa"/>
            <w:gridSpan w:val="2"/>
          </w:tcPr>
          <w:p w14:paraId="3A5B2F05" w14:textId="15F48A81" w:rsidR="00022EBC" w:rsidRPr="00D17955" w:rsidRDefault="00482453" w:rsidP="00444223">
            <w:pPr>
              <w:pStyle w:val="TableParagraph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9.2. Уплата неустойки (пени) и возмещение убытков и расходов в случае нарушения Сторонами любого из обязательств не освобождает от обязанности надлежащим образом исполнить соответствующие обязательства, предусмотренн</w:t>
            </w:r>
            <w:r w:rsidR="00C24FA1" w:rsidRPr="00D17955">
              <w:rPr>
                <w:sz w:val="20"/>
                <w:lang w:val="ru-RU"/>
              </w:rPr>
              <w:t>ые</w:t>
            </w:r>
            <w:r w:rsidRPr="00D17955">
              <w:rPr>
                <w:sz w:val="20"/>
                <w:lang w:val="ru-RU"/>
              </w:rPr>
              <w:t xml:space="preserve"> ДБО Партнеров и настоящим Приложением.</w:t>
            </w:r>
          </w:p>
        </w:tc>
      </w:tr>
      <w:tr w:rsidR="00022EBC" w:rsidRPr="003A5A0B" w14:paraId="2273CFE9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24B081E4" w14:textId="39ABC233" w:rsidR="00022EBC" w:rsidRPr="00D17955" w:rsidRDefault="00482453" w:rsidP="00444223">
            <w:pPr>
              <w:pStyle w:val="TableParagraph"/>
              <w:spacing w:line="229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9.3. В случае нарушений условий Приложения,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имеет право применить одну из следующих мер к Партнеру:</w:t>
            </w:r>
          </w:p>
        </w:tc>
      </w:tr>
      <w:tr w:rsidR="00022EBC" w:rsidRPr="003A5A0B" w14:paraId="0ED0F30D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4FFBED71" w14:textId="77777777" w:rsidR="00022EBC" w:rsidRPr="00D17955" w:rsidRDefault="00482453" w:rsidP="00444223">
            <w:pPr>
              <w:pStyle w:val="TableParagraph"/>
              <w:spacing w:before="10" w:line="221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9.3.1. Предупредить о возможном ограничении в предоставлении услуг;</w:t>
            </w:r>
          </w:p>
        </w:tc>
      </w:tr>
      <w:tr w:rsidR="00022EBC" w:rsidRPr="003A5A0B" w14:paraId="50B3F5DA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0108FBE3" w14:textId="77777777" w:rsidR="00022EBC" w:rsidRPr="00D17955" w:rsidRDefault="00482453" w:rsidP="00444223">
            <w:pPr>
              <w:pStyle w:val="TableParagraph"/>
              <w:spacing w:line="219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9.3.2. Ограничить и (или) приостановить предоставление услуг;</w:t>
            </w:r>
          </w:p>
        </w:tc>
      </w:tr>
      <w:tr w:rsidR="00022EBC" w:rsidRPr="003A5A0B" w14:paraId="402028CE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22EB837D" w14:textId="1F1F9A73" w:rsidR="00022EBC" w:rsidRPr="00D17955" w:rsidRDefault="00482453" w:rsidP="00444223">
            <w:pPr>
              <w:pStyle w:val="TableParagraph"/>
              <w:spacing w:before="5" w:line="219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9.3.3. Заблокировать доступ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637F7BF9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1A69AF87" w14:textId="5975B53D" w:rsidR="00022EBC" w:rsidRPr="00D17955" w:rsidRDefault="00482453" w:rsidP="00444223">
            <w:pPr>
              <w:pStyle w:val="TableParagraph"/>
              <w:spacing w:before="5" w:line="219" w:lineRule="exact"/>
              <w:ind w:left="483" w:right="28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9.3.4. Расторгнуть ДБО Партнеров и/или прекратить предоставление Электронных услуг в одностороннем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порядке.</w:t>
            </w:r>
          </w:p>
        </w:tc>
      </w:tr>
      <w:tr w:rsidR="00022EBC" w:rsidRPr="003A5A0B" w14:paraId="6D6A7C31" w14:textId="77777777" w:rsidTr="003A5A0B">
        <w:trPr>
          <w:gridBefore w:val="1"/>
          <w:wBefore w:w="26" w:type="dxa"/>
          <w:trHeight w:val="2513"/>
        </w:trPr>
        <w:tc>
          <w:tcPr>
            <w:tcW w:w="10915" w:type="dxa"/>
            <w:gridSpan w:val="2"/>
          </w:tcPr>
          <w:p w14:paraId="7270D363" w14:textId="6908D6B9" w:rsidR="00022EBC" w:rsidRPr="00D17955" w:rsidRDefault="00482453" w:rsidP="00444223">
            <w:pPr>
              <w:pStyle w:val="TableParagraph"/>
              <w:ind w:right="28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lastRenderedPageBreak/>
              <w:t xml:space="preserve">9.4.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не несет ответственности за неисполнение </w:t>
            </w:r>
            <w:r w:rsidRPr="00D17955">
              <w:rPr>
                <w:spacing w:val="-4"/>
                <w:sz w:val="20"/>
                <w:lang w:val="ru-RU"/>
              </w:rPr>
              <w:t xml:space="preserve">или </w:t>
            </w:r>
            <w:r w:rsidRPr="00D17955">
              <w:rPr>
                <w:sz w:val="20"/>
                <w:lang w:val="ru-RU"/>
              </w:rPr>
              <w:t>задержку исполнения платежей, возникшие в результате отключения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электроэнергии,</w:t>
            </w:r>
            <w:r w:rsidRPr="00D17955">
              <w:rPr>
                <w:spacing w:val="-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повреждения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линий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связи,</w:t>
            </w:r>
            <w:r w:rsidRPr="00D17955">
              <w:rPr>
                <w:spacing w:val="-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а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также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pacing w:val="-3"/>
                <w:sz w:val="20"/>
                <w:lang w:val="ru-RU"/>
              </w:rPr>
              <w:t>ошибки,</w:t>
            </w:r>
            <w:r w:rsidRPr="00D17955">
              <w:rPr>
                <w:spacing w:val="-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неверного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толкования</w:t>
            </w:r>
            <w:r w:rsidRPr="00D17955">
              <w:rPr>
                <w:spacing w:val="-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т.п.,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pacing w:val="-3"/>
                <w:sz w:val="20"/>
                <w:lang w:val="ru-RU"/>
              </w:rPr>
              <w:t xml:space="preserve">возникающих </w:t>
            </w:r>
            <w:r w:rsidRPr="00D17955">
              <w:rPr>
                <w:sz w:val="20"/>
                <w:lang w:val="ru-RU"/>
              </w:rPr>
              <w:t>вследствие неясных, неполных или неточных инструкций Партнера/Пользователя, неисполнения или задержек в исполнении платежей третьими лицами, в результате нарушения Партнером условий Приложения и ДБО Партнеров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требований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нормативных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правовых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актов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Республики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Казахстан,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</w:t>
            </w:r>
            <w:r w:rsidRPr="00D17955">
              <w:rPr>
                <w:spacing w:val="-2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другим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причинам,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не</w:t>
            </w:r>
            <w:r w:rsidRPr="00D17955">
              <w:rPr>
                <w:spacing w:val="-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зависящим от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.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не несет ответственности за сбои в работе Интернета, почты, сетей связи, возникшие по не зависящим от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причинам и повлекшие за собой несвоевременное получение или неполучение Партнером/Пользователем уведомлений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, Информационно-банковских услуг и выписок по Счету.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освобождается</w:t>
            </w:r>
            <w:r w:rsidRPr="00D17955">
              <w:rPr>
                <w:spacing w:val="3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от</w:t>
            </w:r>
            <w:r w:rsidRPr="00D17955">
              <w:rPr>
                <w:spacing w:val="3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имущественной</w:t>
            </w:r>
            <w:r w:rsidRPr="00D17955">
              <w:rPr>
                <w:spacing w:val="3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ответственности</w:t>
            </w:r>
            <w:r w:rsidRPr="00D17955">
              <w:rPr>
                <w:spacing w:val="3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3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случае</w:t>
            </w:r>
            <w:r w:rsidRPr="00D17955">
              <w:rPr>
                <w:spacing w:val="3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технических</w:t>
            </w:r>
            <w:r w:rsidRPr="00D17955">
              <w:rPr>
                <w:spacing w:val="3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сбоев</w:t>
            </w:r>
            <w:r w:rsidRPr="00D17955">
              <w:rPr>
                <w:spacing w:val="3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(отключение/повреждение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электропитания и сетей связи, сбои программного обеспечения Базы данных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, технических сбоев в платежных системах), повлекшие за собой невыполнение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условий ДБО Партнеров.</w:t>
            </w:r>
          </w:p>
        </w:tc>
      </w:tr>
      <w:tr w:rsidR="00022EBC" w:rsidRPr="003A5A0B" w14:paraId="7D60F1DF" w14:textId="77777777" w:rsidTr="003A5A0B">
        <w:trPr>
          <w:gridBefore w:val="1"/>
          <w:wBefore w:w="26" w:type="dxa"/>
          <w:trHeight w:val="168"/>
        </w:trPr>
        <w:tc>
          <w:tcPr>
            <w:tcW w:w="10915" w:type="dxa"/>
            <w:gridSpan w:val="2"/>
          </w:tcPr>
          <w:p w14:paraId="292B4E20" w14:textId="13226C66" w:rsidR="00022EBC" w:rsidRPr="00D17955" w:rsidRDefault="00482453" w:rsidP="00444223">
            <w:pPr>
              <w:pStyle w:val="TableParagraph"/>
              <w:spacing w:before="2" w:line="226" w:lineRule="exact"/>
              <w:ind w:right="28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9.5. В случае нарушения Партнером обязательств, предусмотренных ДБО Партнеров или требований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законодательства,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вправе приостановить оказание Электронных услуг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3E79C2B6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2E34E674" w14:textId="2AA53BD4" w:rsidR="00022EBC" w:rsidRPr="00D17955" w:rsidRDefault="00482453" w:rsidP="00444223">
            <w:pPr>
              <w:pStyle w:val="TableParagraph"/>
              <w:spacing w:line="225" w:lineRule="exact"/>
              <w:ind w:right="28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9.6.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не несет ответственности за ошибки, допущенные Пользователем при оформлении документов и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указание неверных Мобильных номеров, реквизитов при использовании услуг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3250E1D6" w14:textId="77777777" w:rsidTr="003A5A0B">
        <w:trPr>
          <w:gridBefore w:val="1"/>
          <w:wBefore w:w="26" w:type="dxa"/>
          <w:trHeight w:val="1152"/>
        </w:trPr>
        <w:tc>
          <w:tcPr>
            <w:tcW w:w="10915" w:type="dxa"/>
            <w:gridSpan w:val="2"/>
          </w:tcPr>
          <w:p w14:paraId="14578380" w14:textId="1FF50564" w:rsidR="00022EBC" w:rsidRPr="00D17955" w:rsidRDefault="00482453" w:rsidP="00444223">
            <w:pPr>
              <w:pStyle w:val="TableParagraph"/>
              <w:ind w:right="28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9.7.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не несет ответственности в случае, если информация о Счетах, Пароле, Логине, Коде Подтверждения или проведенных Пользователем Операциях/Транзакциях станет известной иным лицам в результате прослушивания или перехвата Каналов связи во время их использования, разглашения конфиденциальной информации Пользователем, а также использования неисправного оборудования, оборудования с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вирусным/вредоносным программным обеспечением, при получении услуг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.</w:t>
            </w:r>
          </w:p>
          <w:p w14:paraId="1E29528E" w14:textId="15DC8AD9" w:rsidR="00FA2206" w:rsidRPr="00D17955" w:rsidRDefault="00FA2206" w:rsidP="00444223">
            <w:pPr>
              <w:pStyle w:val="TableParagraph"/>
              <w:ind w:right="28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9.7-1.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не несет ответственности в случае, если информация об ЭЦП или кодах/паролях ЭЦП станет известной третьим лицам при изменении информации и сведений, указанных в Заявлении на присоединение, по вине Партнера/Пользователя.</w:t>
            </w:r>
          </w:p>
        </w:tc>
      </w:tr>
      <w:tr w:rsidR="00022EBC" w:rsidRPr="003A5A0B" w14:paraId="0A5DE2C7" w14:textId="77777777" w:rsidTr="003A5A0B">
        <w:trPr>
          <w:gridBefore w:val="1"/>
          <w:wBefore w:w="26" w:type="dxa"/>
          <w:trHeight w:val="407"/>
        </w:trPr>
        <w:tc>
          <w:tcPr>
            <w:tcW w:w="10915" w:type="dxa"/>
            <w:gridSpan w:val="2"/>
          </w:tcPr>
          <w:p w14:paraId="394AEC74" w14:textId="239B31F8" w:rsidR="00022EBC" w:rsidRPr="00D17955" w:rsidRDefault="00482453" w:rsidP="00444223">
            <w:pPr>
              <w:pStyle w:val="TableParagraph"/>
              <w:spacing w:line="237" w:lineRule="auto"/>
              <w:ind w:right="28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9.8. В случае утраты Пароля, Логина, Кода Подтверждения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списывает со Счета деньги в </w:t>
            </w:r>
            <w:r w:rsidRPr="00D17955">
              <w:rPr>
                <w:spacing w:val="-3"/>
                <w:sz w:val="20"/>
                <w:lang w:val="ru-RU"/>
              </w:rPr>
              <w:t xml:space="preserve">размере </w:t>
            </w:r>
            <w:r w:rsidRPr="00D17955">
              <w:rPr>
                <w:sz w:val="20"/>
                <w:lang w:val="ru-RU"/>
              </w:rPr>
              <w:t xml:space="preserve">сумм Операций/Транзакций, проведенных с использованием Пароля/Логина/Кода Подтверждения, до момента получения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письменного обращения Партнера, обращения Пользователя на номер 2323 с Мобильного телефона,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указанного</w:t>
            </w:r>
            <w:r w:rsidRPr="00D17955">
              <w:rPr>
                <w:spacing w:val="-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Заявлении</w:t>
            </w:r>
            <w:r w:rsidRPr="00D17955">
              <w:rPr>
                <w:spacing w:val="-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на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присоединение</w:t>
            </w:r>
            <w:r w:rsidRPr="00D17955">
              <w:rPr>
                <w:spacing w:val="-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и/или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Личном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кабинете,</w:t>
            </w:r>
            <w:r w:rsidRPr="00D17955">
              <w:rPr>
                <w:spacing w:val="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об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утрате</w:t>
            </w:r>
            <w:r w:rsidRPr="00D17955">
              <w:rPr>
                <w:spacing w:val="-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Пользователем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доступа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к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50271B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и/или до момента блокирования доступа в Личный кабинет Партнером/Пользователем.</w:t>
            </w:r>
          </w:p>
        </w:tc>
      </w:tr>
      <w:tr w:rsidR="00022EBC" w:rsidRPr="003A5A0B" w14:paraId="7643821E" w14:textId="77777777" w:rsidTr="003A5A0B">
        <w:trPr>
          <w:gridBefore w:val="1"/>
          <w:wBefore w:w="26" w:type="dxa"/>
          <w:trHeight w:val="921"/>
        </w:trPr>
        <w:tc>
          <w:tcPr>
            <w:tcW w:w="10915" w:type="dxa"/>
            <w:gridSpan w:val="2"/>
          </w:tcPr>
          <w:p w14:paraId="5D1E80E4" w14:textId="2C08F3CD" w:rsidR="00022EBC" w:rsidRPr="00D17955" w:rsidRDefault="00482453" w:rsidP="00444223">
            <w:pPr>
              <w:pStyle w:val="TableParagraph"/>
              <w:ind w:right="28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9.9. Пользователь/Партнер несет ответственность за все Операции/Транзакции, проводимые на К</w:t>
            </w:r>
            <w:proofErr w:type="spellStart"/>
            <w:r w:rsidRPr="00D17955">
              <w:rPr>
                <w:sz w:val="20"/>
              </w:rPr>
              <w:t>aspi</w:t>
            </w:r>
            <w:proofErr w:type="spellEnd"/>
            <w:r w:rsidRPr="00D17955">
              <w:rPr>
                <w:sz w:val="20"/>
                <w:lang w:val="ru-RU"/>
              </w:rPr>
              <w:t xml:space="preserve"> </w:t>
            </w:r>
            <w:r w:rsidR="0050271B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с использованием предусмотренных ДБО средств его Идентификации и Аутентификации, за соответствие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Операций/Транзакций требованиям законодательства Республики Казахстан, за правильность указания реквизитов в платежных документах, создаваемых Партнером/Пользователями по ДБО Партнеров.</w:t>
            </w:r>
          </w:p>
        </w:tc>
      </w:tr>
      <w:tr w:rsidR="00022EBC" w:rsidRPr="003A5A0B" w14:paraId="51F2C40C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3704E5DB" w14:textId="13D8AACC" w:rsidR="00022EBC" w:rsidRPr="00D17955" w:rsidRDefault="00482453" w:rsidP="00444223">
            <w:pPr>
              <w:pStyle w:val="TableParagraph"/>
              <w:spacing w:line="225" w:lineRule="exact"/>
              <w:ind w:right="28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9.10. Партнер гарантирует наличие надлежащим образом полученных согласий на сбор и обработку персональных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данных Пользователей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6C4B67B1" w14:textId="77777777" w:rsidTr="003A5A0B">
        <w:trPr>
          <w:gridBefore w:val="1"/>
          <w:wBefore w:w="26" w:type="dxa"/>
          <w:trHeight w:val="1377"/>
        </w:trPr>
        <w:tc>
          <w:tcPr>
            <w:tcW w:w="10915" w:type="dxa"/>
            <w:gridSpan w:val="2"/>
          </w:tcPr>
          <w:p w14:paraId="68F0787E" w14:textId="48A1812E" w:rsidR="00022EBC" w:rsidRPr="00D17955" w:rsidRDefault="00482453" w:rsidP="00444223">
            <w:pPr>
              <w:pStyle w:val="TableParagraph"/>
              <w:ind w:right="28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9.11.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не несет ответственности за невозможность направления Пользователю сообщений</w:t>
            </w:r>
            <w:r w:rsidR="0045056C" w:rsidRPr="00D17955">
              <w:rPr>
                <w:sz w:val="20"/>
                <w:lang w:val="ru-RU"/>
              </w:rPr>
              <w:t xml:space="preserve">, </w:t>
            </w:r>
            <w:proofErr w:type="spellStart"/>
            <w:r w:rsidR="0045056C" w:rsidRPr="00D17955">
              <w:rPr>
                <w:sz w:val="20"/>
                <w:lang w:val="ru-RU"/>
              </w:rPr>
              <w:t>Push</w:t>
            </w:r>
            <w:proofErr w:type="spellEnd"/>
            <w:r w:rsidR="0045056C" w:rsidRPr="00D17955">
              <w:rPr>
                <w:sz w:val="20"/>
                <w:lang w:val="ru-RU"/>
              </w:rPr>
              <w:t xml:space="preserve"> - уведомлений</w:t>
            </w:r>
            <w:r w:rsidRPr="00D17955">
              <w:rPr>
                <w:sz w:val="20"/>
                <w:lang w:val="ru-RU"/>
              </w:rPr>
              <w:t xml:space="preserve"> и получения от Партнера </w:t>
            </w:r>
            <w:r w:rsidRPr="00D17955">
              <w:rPr>
                <w:sz w:val="20"/>
              </w:rPr>
              <w:t>SMS</w:t>
            </w:r>
            <w:r w:rsidR="00C24FA1" w:rsidRPr="00D17955">
              <w:rPr>
                <w:sz w:val="20"/>
                <w:lang w:val="ru-RU"/>
              </w:rPr>
              <w:t>-</w:t>
            </w:r>
            <w:r w:rsidRPr="00D17955">
              <w:rPr>
                <w:sz w:val="20"/>
                <w:lang w:val="ru-RU"/>
              </w:rPr>
              <w:t xml:space="preserve">сообщения в случае, если такая невозможность вызвана действиями либо бездействием Пользователя и/или Оператора в рамках имеющихся между ними правоотношений, а также связана с иными действиями Пользователя, Оператора и иного третьего лица или иными причинами, находящимися вне сферы контроля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, и не несет ответственности за любые убытки, понесенные Партнером в результате действия или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бездействия Оператора либо иного третьего лица.</w:t>
            </w:r>
          </w:p>
        </w:tc>
      </w:tr>
      <w:tr w:rsidR="00022EBC" w:rsidRPr="003A5A0B" w14:paraId="07493BC1" w14:textId="77777777" w:rsidTr="003A5A0B">
        <w:trPr>
          <w:gridBefore w:val="1"/>
          <w:wBefore w:w="26" w:type="dxa"/>
          <w:trHeight w:val="1152"/>
        </w:trPr>
        <w:tc>
          <w:tcPr>
            <w:tcW w:w="10915" w:type="dxa"/>
            <w:gridSpan w:val="2"/>
          </w:tcPr>
          <w:p w14:paraId="5E8DF6FD" w14:textId="5580678D" w:rsidR="00022EBC" w:rsidRPr="00D17955" w:rsidRDefault="00482453" w:rsidP="00444223">
            <w:pPr>
              <w:pStyle w:val="TableParagraph"/>
              <w:ind w:right="28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9.12. Утрата Пользователем технических и/или </w:t>
            </w:r>
            <w:r w:rsidRPr="00D17955">
              <w:rPr>
                <w:spacing w:val="-3"/>
                <w:sz w:val="20"/>
                <w:lang w:val="ru-RU"/>
              </w:rPr>
              <w:t xml:space="preserve">иных </w:t>
            </w:r>
            <w:r w:rsidRPr="00D17955">
              <w:rPr>
                <w:sz w:val="20"/>
                <w:lang w:val="ru-RU"/>
              </w:rPr>
              <w:t xml:space="preserve">возможностей для получения </w:t>
            </w:r>
            <w:r w:rsidRPr="00D17955">
              <w:rPr>
                <w:sz w:val="20"/>
              </w:rPr>
              <w:t>SMS</w:t>
            </w:r>
            <w:r w:rsidR="00C24FA1" w:rsidRPr="00D17955">
              <w:rPr>
                <w:sz w:val="20"/>
                <w:lang w:val="ru-RU"/>
              </w:rPr>
              <w:t>-</w:t>
            </w:r>
            <w:r w:rsidRPr="00D17955">
              <w:rPr>
                <w:sz w:val="20"/>
                <w:lang w:val="ru-RU"/>
              </w:rPr>
              <w:t xml:space="preserve">сообщения/Кода подтверждения от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не снимает с Партнера обязанности по уплате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плат за предоставление </w:t>
            </w:r>
            <w:r w:rsidR="00307F39">
              <w:rPr>
                <w:sz w:val="20"/>
                <w:lang w:val="ru-RU"/>
              </w:rPr>
              <w:t>И</w:t>
            </w:r>
            <w:r w:rsidRPr="00D17955">
              <w:rPr>
                <w:sz w:val="20"/>
                <w:lang w:val="ru-RU"/>
              </w:rPr>
              <w:t>нформационно</w:t>
            </w:r>
            <w:r w:rsidR="00307F39">
              <w:rPr>
                <w:spacing w:val="-16"/>
                <w:sz w:val="20"/>
                <w:lang w:val="ru-RU"/>
              </w:rPr>
              <w:t>-</w:t>
            </w:r>
            <w:r w:rsidRPr="00D17955">
              <w:rPr>
                <w:sz w:val="20"/>
                <w:lang w:val="ru-RU"/>
              </w:rPr>
              <w:t>банковской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услуги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до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того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момента,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пока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не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будет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об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этом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извещен,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Партнер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виду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утраты вышеуказанных возможностей Пользователя не откажется от получения информационной услуги, в</w:t>
            </w:r>
            <w:r w:rsidRPr="00D17955">
              <w:rPr>
                <w:spacing w:val="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порядке,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предусмотренном ДБО Партнеров.</w:t>
            </w:r>
          </w:p>
        </w:tc>
      </w:tr>
      <w:tr w:rsidR="00022EBC" w:rsidRPr="003A5A0B" w14:paraId="66A99AB5" w14:textId="77777777" w:rsidTr="003A5A0B">
        <w:trPr>
          <w:gridBefore w:val="1"/>
          <w:wBefore w:w="26" w:type="dxa"/>
          <w:trHeight w:val="919"/>
        </w:trPr>
        <w:tc>
          <w:tcPr>
            <w:tcW w:w="10915" w:type="dxa"/>
            <w:gridSpan w:val="2"/>
          </w:tcPr>
          <w:p w14:paraId="73DC54AE" w14:textId="3A1164B7" w:rsidR="00022EBC" w:rsidRPr="00D17955" w:rsidRDefault="00482453" w:rsidP="00444223">
            <w:pPr>
              <w:pStyle w:val="TableParagraph"/>
              <w:ind w:right="284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9.13.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случае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если</w:t>
            </w:r>
            <w:r w:rsidRPr="00D17955">
              <w:rPr>
                <w:spacing w:val="-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Партнер/Пользователь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предоставит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3"/>
                <w:sz w:val="20"/>
                <w:lang w:val="ru-RU"/>
              </w:rPr>
              <w:t xml:space="preserve">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недостоверную</w:t>
            </w:r>
            <w:r w:rsidRPr="00D17955">
              <w:rPr>
                <w:spacing w:val="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информацию</w:t>
            </w:r>
            <w:r w:rsidRPr="00D17955">
              <w:rPr>
                <w:spacing w:val="-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об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имеющихся</w:t>
            </w:r>
            <w:r w:rsidRPr="00D17955">
              <w:rPr>
                <w:spacing w:val="-9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</w:t>
            </w:r>
            <w:r w:rsidRPr="00D17955">
              <w:rPr>
                <w:spacing w:val="-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него технических и </w:t>
            </w:r>
            <w:r w:rsidRPr="00D17955">
              <w:rPr>
                <w:spacing w:val="-3"/>
                <w:sz w:val="20"/>
                <w:lang w:val="ru-RU"/>
              </w:rPr>
              <w:t xml:space="preserve">иных </w:t>
            </w:r>
            <w:r w:rsidRPr="00D17955">
              <w:rPr>
                <w:sz w:val="20"/>
                <w:lang w:val="ru-RU"/>
              </w:rPr>
              <w:t>возможностях для получения информационной услуги, предоставит неверную информацию о Мобильном номере Пользователя, то Партнер несет все риски (в том числе и</w:t>
            </w:r>
            <w:r w:rsidRPr="00D17955">
              <w:rPr>
                <w:spacing w:val="2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финансовые), связанные с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предоставлением такой информации.</w:t>
            </w:r>
          </w:p>
        </w:tc>
      </w:tr>
      <w:tr w:rsidR="00022EBC" w:rsidRPr="003A5A0B" w14:paraId="23F8C42A" w14:textId="77777777" w:rsidTr="003A5A0B">
        <w:trPr>
          <w:gridBefore w:val="1"/>
          <w:wBefore w:w="26" w:type="dxa"/>
          <w:trHeight w:val="533"/>
        </w:trPr>
        <w:tc>
          <w:tcPr>
            <w:tcW w:w="10915" w:type="dxa"/>
            <w:gridSpan w:val="2"/>
          </w:tcPr>
          <w:p w14:paraId="0364DF10" w14:textId="77777777" w:rsidR="009E4140" w:rsidRDefault="00482453" w:rsidP="00444223">
            <w:pPr>
              <w:pStyle w:val="TableParagraph"/>
              <w:tabs>
                <w:tab w:val="left" w:pos="10452"/>
              </w:tabs>
              <w:ind w:right="425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9.14. Операции/Транзакции, совершенные Пользователем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от имени Партнера, до получения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информации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об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утрате</w:t>
            </w:r>
            <w:r w:rsidRPr="00D17955">
              <w:rPr>
                <w:spacing w:val="-9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таких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полномочий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Пользователем/регистрации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Партнером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нового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Пользователя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, считаются совершенными</w:t>
            </w:r>
            <w:r w:rsidRPr="00D17955">
              <w:rPr>
                <w:spacing w:val="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Партнером.</w:t>
            </w:r>
          </w:p>
          <w:p w14:paraId="13A10991" w14:textId="6B4CFBCD" w:rsidR="003A5A0B" w:rsidRPr="00D17955" w:rsidRDefault="003A5A0B" w:rsidP="00444223">
            <w:pPr>
              <w:pStyle w:val="TableParagraph"/>
              <w:tabs>
                <w:tab w:val="left" w:pos="10452"/>
              </w:tabs>
              <w:ind w:right="425"/>
              <w:jc w:val="both"/>
              <w:rPr>
                <w:sz w:val="20"/>
                <w:lang w:val="ru-RU"/>
              </w:rPr>
            </w:pPr>
          </w:p>
        </w:tc>
      </w:tr>
      <w:tr w:rsidR="00022EBC" w:rsidRPr="003A5A0B" w14:paraId="65E5E6AC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198A337C" w14:textId="77777777" w:rsidR="00022EBC" w:rsidRPr="00D17955" w:rsidRDefault="00482453" w:rsidP="003A5A0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17955">
              <w:rPr>
                <w:sz w:val="28"/>
                <w:lang w:val="ru-RU"/>
              </w:rPr>
              <w:t>10. Основания приостановления и прекращения оказания Электронных услуг</w:t>
            </w:r>
          </w:p>
        </w:tc>
      </w:tr>
      <w:tr w:rsidR="00022EBC" w:rsidRPr="003A5A0B" w14:paraId="0F723B4E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3FCF5164" w14:textId="34131644" w:rsidR="00022EBC" w:rsidRPr="00D17955" w:rsidRDefault="00482453" w:rsidP="00444223">
            <w:pPr>
              <w:pStyle w:val="TableParagraph"/>
              <w:spacing w:line="212" w:lineRule="exact"/>
              <w:ind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10.1.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вправе отказать Партнеру в предоставлении Электронных услуг:</w:t>
            </w:r>
          </w:p>
        </w:tc>
      </w:tr>
      <w:tr w:rsidR="00022EBC" w:rsidRPr="003A5A0B" w14:paraId="0B559A1F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2C59C7E0" w14:textId="77777777" w:rsidR="00022EBC" w:rsidRPr="00D17955" w:rsidRDefault="00482453" w:rsidP="00444223">
            <w:pPr>
              <w:pStyle w:val="TableParagraph"/>
              <w:spacing w:line="218" w:lineRule="exact"/>
              <w:ind w:left="483"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10.1.1. Если ДБО Партнеров не предусматривают возможности предоставления такой Электронной услуги;</w:t>
            </w:r>
          </w:p>
        </w:tc>
      </w:tr>
      <w:tr w:rsidR="00022EBC" w:rsidRPr="003A5A0B" w14:paraId="008B1C10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6E063E26" w14:textId="3E203D3E" w:rsidR="00022EBC" w:rsidRPr="00D17955" w:rsidRDefault="00482453" w:rsidP="00444223">
            <w:pPr>
              <w:pStyle w:val="TableParagraph"/>
              <w:spacing w:before="2" w:line="230" w:lineRule="atLeast"/>
              <w:ind w:left="483"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10.1.2. Если у Партнера имеются неисполненные обязательства перед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, как в рамках ДБО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Партнеров, так и в рамках любого иного договора, заключенного между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 Партнером;</w:t>
            </w:r>
          </w:p>
        </w:tc>
      </w:tr>
      <w:tr w:rsidR="00022EBC" w:rsidRPr="003A5A0B" w14:paraId="6CA8E753" w14:textId="77777777" w:rsidTr="003A5A0B">
        <w:trPr>
          <w:gridBefore w:val="1"/>
          <w:wBefore w:w="26" w:type="dxa"/>
          <w:trHeight w:val="251"/>
        </w:trPr>
        <w:tc>
          <w:tcPr>
            <w:tcW w:w="10915" w:type="dxa"/>
            <w:gridSpan w:val="2"/>
          </w:tcPr>
          <w:p w14:paraId="326876F8" w14:textId="75DA50CE" w:rsidR="00022EBC" w:rsidRPr="00D17955" w:rsidRDefault="00482453" w:rsidP="00444223">
            <w:pPr>
              <w:pStyle w:val="TableParagraph"/>
              <w:spacing w:line="235" w:lineRule="auto"/>
              <w:ind w:left="483"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10.1.3. Если оборудование и/или Электронное устройство Партнера и программное обеспечение не соответствует техническим условиям и требованиям,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вправе отказать Партнеру в предоставлении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Электронных услуг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;</w:t>
            </w:r>
          </w:p>
        </w:tc>
      </w:tr>
      <w:tr w:rsidR="00022EBC" w:rsidRPr="003A5A0B" w14:paraId="3F75AB9C" w14:textId="77777777" w:rsidTr="003A5A0B">
        <w:trPr>
          <w:gridBefore w:val="1"/>
          <w:wBefore w:w="26" w:type="dxa"/>
          <w:trHeight w:val="146"/>
        </w:trPr>
        <w:tc>
          <w:tcPr>
            <w:tcW w:w="10915" w:type="dxa"/>
            <w:gridSpan w:val="2"/>
          </w:tcPr>
          <w:p w14:paraId="155A2CCF" w14:textId="535AF482" w:rsidR="00022EBC" w:rsidRPr="00D17955" w:rsidRDefault="00482453" w:rsidP="00444223">
            <w:pPr>
              <w:pStyle w:val="TableParagraph"/>
              <w:spacing w:line="225" w:lineRule="exact"/>
              <w:ind w:left="483"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10.1.4. Если Партнер/Пользователь не подтвердил, что он располагает техническими и иными возможностями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для получения Электронных услуг и/или не предоставил в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информацию, необходимую для Активации, а именно Мобильный номер;</w:t>
            </w:r>
          </w:p>
        </w:tc>
      </w:tr>
      <w:tr w:rsidR="00022EBC" w:rsidRPr="003A5A0B" w14:paraId="4D389F4A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1E6E14F0" w14:textId="6362FADD" w:rsidR="00022EBC" w:rsidRPr="00D17955" w:rsidRDefault="00482453" w:rsidP="00444223">
            <w:pPr>
              <w:pStyle w:val="TableParagraph"/>
              <w:numPr>
                <w:ilvl w:val="2"/>
                <w:numId w:val="3"/>
              </w:numPr>
              <w:tabs>
                <w:tab w:val="left" w:pos="1156"/>
              </w:tabs>
              <w:ind w:right="290" w:firstLine="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Если Пользователь не идентифицирован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pacing w:val="-3"/>
                <w:sz w:val="20"/>
                <w:lang w:val="ru-RU"/>
              </w:rPr>
              <w:t xml:space="preserve">как </w:t>
            </w:r>
            <w:r w:rsidRPr="00D17955">
              <w:rPr>
                <w:sz w:val="20"/>
                <w:lang w:val="ru-RU"/>
              </w:rPr>
              <w:t>работник Партнера или не обладает</w:t>
            </w:r>
            <w:r w:rsidRPr="00D17955">
              <w:rPr>
                <w:spacing w:val="-3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необходимым уровнем (видом) доступа в соответствии с подписанным</w:t>
            </w:r>
            <w:r w:rsidRPr="00D17955">
              <w:rPr>
                <w:spacing w:val="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Заявлением</w:t>
            </w:r>
            <w:r w:rsidR="00F52C30" w:rsidRPr="00D17955">
              <w:rPr>
                <w:sz w:val="20"/>
                <w:lang w:val="ru-RU"/>
              </w:rPr>
              <w:t>;</w:t>
            </w:r>
          </w:p>
          <w:p w14:paraId="00260273" w14:textId="673ECFBE" w:rsidR="00022EBC" w:rsidRPr="00D17955" w:rsidRDefault="00482453" w:rsidP="00444223">
            <w:pPr>
              <w:pStyle w:val="TableParagraph"/>
              <w:numPr>
                <w:ilvl w:val="2"/>
                <w:numId w:val="3"/>
              </w:numPr>
              <w:tabs>
                <w:tab w:val="left" w:pos="1156"/>
              </w:tabs>
              <w:spacing w:line="211" w:lineRule="exact"/>
              <w:ind w:right="290" w:firstLine="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Прекращение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предоставления Электронных услуг (полностью или отдельных</w:t>
            </w:r>
            <w:r w:rsidRPr="00D17955">
              <w:rPr>
                <w:spacing w:val="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видов);</w:t>
            </w:r>
          </w:p>
        </w:tc>
      </w:tr>
      <w:tr w:rsidR="00022EBC" w:rsidRPr="003A5A0B" w14:paraId="0E3078D7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1043A57D" w14:textId="77777777" w:rsidR="00022EBC" w:rsidRPr="00D17955" w:rsidRDefault="00482453" w:rsidP="00444223">
            <w:pPr>
              <w:pStyle w:val="TableParagraph"/>
              <w:spacing w:line="220" w:lineRule="exact"/>
              <w:ind w:left="483"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10.1.7. В случае закрытия Партнером Счета.</w:t>
            </w:r>
          </w:p>
        </w:tc>
      </w:tr>
      <w:tr w:rsidR="00022EBC" w:rsidRPr="003A5A0B" w14:paraId="1B8F2AB3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74988E11" w14:textId="74F2981A" w:rsidR="00022EBC" w:rsidRPr="00D17955" w:rsidRDefault="00482453" w:rsidP="00444223">
            <w:pPr>
              <w:pStyle w:val="TableParagraph"/>
              <w:spacing w:before="5" w:line="227" w:lineRule="exact"/>
              <w:ind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lastRenderedPageBreak/>
              <w:t xml:space="preserve">10.2. Предоставление услуг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приостанавливается или прекращается в случаях:</w:t>
            </w:r>
          </w:p>
        </w:tc>
      </w:tr>
      <w:tr w:rsidR="00022EBC" w:rsidRPr="003A5A0B" w14:paraId="5F6B49C8" w14:textId="77777777" w:rsidTr="003A5A0B">
        <w:trPr>
          <w:gridBefore w:val="1"/>
          <w:wBefore w:w="26" w:type="dxa"/>
          <w:trHeight w:val="66"/>
        </w:trPr>
        <w:tc>
          <w:tcPr>
            <w:tcW w:w="10915" w:type="dxa"/>
            <w:gridSpan w:val="2"/>
          </w:tcPr>
          <w:p w14:paraId="0184D1A5" w14:textId="19C20F90" w:rsidR="00022EBC" w:rsidRPr="00D17955" w:rsidRDefault="00482453" w:rsidP="00444223">
            <w:pPr>
              <w:pStyle w:val="TableParagraph"/>
              <w:spacing w:before="11" w:line="235" w:lineRule="auto"/>
              <w:ind w:left="483"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10.2.1. Наличия письменного уведомления Партнера об отключении услуги. Предоставление услуги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50271B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прекращается по истечении 30 (тридцати) рабочих дней после получения письменного уведомления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Партнера об отключении;</w:t>
            </w:r>
          </w:p>
        </w:tc>
      </w:tr>
      <w:tr w:rsidR="00022EBC" w:rsidRPr="003A5A0B" w14:paraId="41A4D6E4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6EA4C19F" w14:textId="6FB49598" w:rsidR="00022EBC" w:rsidRPr="00D17955" w:rsidRDefault="00482453" w:rsidP="00444223">
            <w:pPr>
              <w:pStyle w:val="TableParagraph"/>
              <w:spacing w:line="225" w:lineRule="exact"/>
              <w:ind w:left="483"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10.2.2. Проведение технических работ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 xml:space="preserve"> (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сообщает период таких работ за 15 минут до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приостановления работ путем размещения на Сайте сообщения об этом);</w:t>
            </w:r>
          </w:p>
        </w:tc>
      </w:tr>
      <w:tr w:rsidR="00022EBC" w:rsidRPr="003A5A0B" w14:paraId="1CC54BE8" w14:textId="77777777" w:rsidTr="003A5A0B">
        <w:trPr>
          <w:gridBefore w:val="1"/>
          <w:wBefore w:w="26" w:type="dxa"/>
          <w:trHeight w:val="495"/>
        </w:trPr>
        <w:tc>
          <w:tcPr>
            <w:tcW w:w="10915" w:type="dxa"/>
            <w:gridSpan w:val="2"/>
          </w:tcPr>
          <w:p w14:paraId="59D007BA" w14:textId="7DDBE5CC" w:rsidR="00022EBC" w:rsidRPr="00D17955" w:rsidRDefault="00482453" w:rsidP="00444223">
            <w:pPr>
              <w:pStyle w:val="TableParagraph"/>
              <w:spacing w:line="225" w:lineRule="exact"/>
              <w:ind w:left="483"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При устранении причин, повлекших приостановление права Партнера на получение Электронных услуг,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возобновляет оказание Партнеру Электронных услуг с последующим его уведомлением письменно либо в электронной форме;</w:t>
            </w:r>
          </w:p>
        </w:tc>
      </w:tr>
      <w:tr w:rsidR="00022EBC" w:rsidRPr="003A5A0B" w14:paraId="3B112562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57FDB4E2" w14:textId="1191B553" w:rsidR="00022EBC" w:rsidRPr="00D17955" w:rsidRDefault="00482453" w:rsidP="00444223">
            <w:pPr>
              <w:pStyle w:val="TableParagraph"/>
              <w:spacing w:before="1" w:line="230" w:lineRule="exact"/>
              <w:ind w:left="483"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10.2.3. Изменение условий договоров, заключенных с Партнером</w:t>
            </w:r>
            <w:r w:rsidR="00C24FA1" w:rsidRPr="00D17955">
              <w:rPr>
                <w:sz w:val="20"/>
                <w:lang w:val="ru-RU"/>
              </w:rPr>
              <w:t>,</w:t>
            </w:r>
            <w:r w:rsidRPr="00D17955">
              <w:rPr>
                <w:sz w:val="20"/>
                <w:lang w:val="ru-RU"/>
              </w:rPr>
              <w:t xml:space="preserve"> в соответствии с которыми предоставление услуг прекращается либо приостанавливается;</w:t>
            </w:r>
          </w:p>
        </w:tc>
      </w:tr>
      <w:tr w:rsidR="00022EBC" w:rsidRPr="003A5A0B" w14:paraId="4E8988DB" w14:textId="77777777" w:rsidTr="003A5A0B">
        <w:trPr>
          <w:gridBefore w:val="1"/>
          <w:wBefore w:w="26" w:type="dxa"/>
          <w:trHeight w:val="781"/>
        </w:trPr>
        <w:tc>
          <w:tcPr>
            <w:tcW w:w="10915" w:type="dxa"/>
            <w:gridSpan w:val="2"/>
          </w:tcPr>
          <w:p w14:paraId="1BD3EDEE" w14:textId="6E361D9F" w:rsidR="00022EBC" w:rsidRPr="00D17955" w:rsidRDefault="00482453" w:rsidP="00444223">
            <w:pPr>
              <w:pStyle w:val="TableParagraph"/>
              <w:numPr>
                <w:ilvl w:val="2"/>
                <w:numId w:val="2"/>
              </w:numPr>
              <w:tabs>
                <w:tab w:val="left" w:pos="1156"/>
              </w:tabs>
              <w:spacing w:line="223" w:lineRule="exact"/>
              <w:ind w:right="290" w:firstLine="0"/>
              <w:jc w:val="both"/>
              <w:rPr>
                <w:sz w:val="20"/>
              </w:rPr>
            </w:pPr>
            <w:proofErr w:type="spellStart"/>
            <w:r w:rsidRPr="00D17955">
              <w:rPr>
                <w:sz w:val="20"/>
              </w:rPr>
              <w:t>Закрытия</w:t>
            </w:r>
            <w:proofErr w:type="spellEnd"/>
            <w:r w:rsidRPr="00D17955">
              <w:rPr>
                <w:sz w:val="20"/>
              </w:rPr>
              <w:t xml:space="preserve"> </w:t>
            </w:r>
            <w:proofErr w:type="spellStart"/>
            <w:r w:rsidRPr="00D17955">
              <w:rPr>
                <w:sz w:val="20"/>
              </w:rPr>
              <w:t>Партнером</w:t>
            </w:r>
            <w:proofErr w:type="spellEnd"/>
            <w:r w:rsidRPr="00D17955">
              <w:rPr>
                <w:spacing w:val="4"/>
                <w:sz w:val="20"/>
              </w:rPr>
              <w:t xml:space="preserve"> </w:t>
            </w:r>
            <w:proofErr w:type="spellStart"/>
            <w:r w:rsidRPr="00D17955">
              <w:rPr>
                <w:sz w:val="20"/>
              </w:rPr>
              <w:t>Счета</w:t>
            </w:r>
            <w:proofErr w:type="spellEnd"/>
            <w:r w:rsidR="00F52C30" w:rsidRPr="00D17955">
              <w:rPr>
                <w:sz w:val="20"/>
                <w:lang w:val="ru-RU"/>
              </w:rPr>
              <w:t>;</w:t>
            </w:r>
          </w:p>
          <w:p w14:paraId="10C92084" w14:textId="77777777" w:rsidR="00022EBC" w:rsidRDefault="00482453" w:rsidP="00444223">
            <w:pPr>
              <w:pStyle w:val="TableParagraph"/>
              <w:numPr>
                <w:ilvl w:val="2"/>
                <w:numId w:val="2"/>
              </w:numPr>
              <w:tabs>
                <w:tab w:val="left" w:pos="1156"/>
              </w:tabs>
              <w:ind w:right="290" w:firstLine="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случаях,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предусмотренных,</w:t>
            </w:r>
            <w:r w:rsidRPr="00D17955">
              <w:rPr>
                <w:spacing w:val="-14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законодательством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</w:t>
            </w:r>
            <w:r w:rsidRPr="00D17955">
              <w:rPr>
                <w:spacing w:val="-1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противодействии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легализации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(отмыванию)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доходов, полученных преступным путем, и финансированию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терроризма.</w:t>
            </w:r>
          </w:p>
          <w:p w14:paraId="2C5B8852" w14:textId="295A85BB" w:rsidR="009E4140" w:rsidRPr="00D17955" w:rsidRDefault="009E4140" w:rsidP="00C00632">
            <w:pPr>
              <w:pStyle w:val="TableParagraph"/>
              <w:tabs>
                <w:tab w:val="left" w:pos="1156"/>
              </w:tabs>
              <w:ind w:left="483" w:right="290"/>
              <w:jc w:val="both"/>
              <w:rPr>
                <w:sz w:val="20"/>
                <w:lang w:val="ru-RU"/>
              </w:rPr>
            </w:pPr>
          </w:p>
        </w:tc>
      </w:tr>
      <w:tr w:rsidR="00022EBC" w:rsidRPr="003A5A0B" w14:paraId="7B9E263D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6DDABD54" w14:textId="77777777" w:rsidR="00022EBC" w:rsidRPr="00D17955" w:rsidRDefault="00482453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D17955">
              <w:rPr>
                <w:sz w:val="28"/>
                <w:lang w:val="ru-RU"/>
              </w:rPr>
              <w:t>11. Порядок предъявления претензий и способы разрешения спорных ситуаций</w:t>
            </w:r>
          </w:p>
        </w:tc>
      </w:tr>
      <w:tr w:rsidR="00022EBC" w:rsidRPr="003A5A0B" w14:paraId="13A2FF18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66E5A976" w14:textId="074F30F5" w:rsidR="00022EBC" w:rsidRPr="00D17955" w:rsidRDefault="00482453" w:rsidP="00444223">
            <w:pPr>
              <w:pStyle w:val="TableParagraph"/>
              <w:spacing w:before="9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11.1. Споры и спорные ситуации между Сторонами разрешаются посредством переговоров. Если путем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переговоров Стороны не могут достичь взаимного согласия, то споры и разногласия рассматриваются в порядке, установленном законодательством Республики Казахстан.</w:t>
            </w:r>
          </w:p>
        </w:tc>
      </w:tr>
      <w:tr w:rsidR="00022EBC" w:rsidRPr="003A5A0B" w14:paraId="5D1AC79F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6F20EC6B" w14:textId="77777777" w:rsidR="00022EBC" w:rsidRPr="00D17955" w:rsidRDefault="00482453" w:rsidP="00444223">
            <w:pPr>
              <w:pStyle w:val="TableParagraph"/>
              <w:spacing w:before="5" w:line="215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11.2. При возникновении спорных ситуаций Стороны осуществляют следующие действия:</w:t>
            </w:r>
          </w:p>
        </w:tc>
      </w:tr>
      <w:tr w:rsidR="00022EBC" w:rsidRPr="003A5A0B" w14:paraId="42BBFDC2" w14:textId="77777777" w:rsidTr="003A5A0B">
        <w:trPr>
          <w:gridBefore w:val="1"/>
          <w:wBefore w:w="26" w:type="dxa"/>
          <w:trHeight w:val="691"/>
        </w:trPr>
        <w:tc>
          <w:tcPr>
            <w:tcW w:w="10915" w:type="dxa"/>
            <w:gridSpan w:val="2"/>
          </w:tcPr>
          <w:p w14:paraId="40E23FF2" w14:textId="73094B92" w:rsidR="00022EBC" w:rsidRPr="00D17955" w:rsidRDefault="00482453" w:rsidP="00FB246C">
            <w:pPr>
              <w:pStyle w:val="TableParagraph"/>
              <w:spacing w:line="225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11.2.1. Партнер </w:t>
            </w:r>
            <w:r w:rsidR="00AB1669" w:rsidRPr="00AB1669">
              <w:rPr>
                <w:sz w:val="20"/>
                <w:lang w:val="ru-RU"/>
              </w:rPr>
              <w:t xml:space="preserve">в течение 30 (тридцати) календарных дней с обнаружения спорной ситуации </w:t>
            </w:r>
            <w:r w:rsidRPr="00D17955">
              <w:rPr>
                <w:sz w:val="20"/>
                <w:lang w:val="ru-RU"/>
              </w:rPr>
              <w:t xml:space="preserve">направляет сообщение в письменном виде на электронный адрес </w:t>
            </w:r>
            <w:hyperlink r:id="rId9">
              <w:r w:rsidRPr="00D17955">
                <w:rPr>
                  <w:sz w:val="20"/>
                  <w:u w:val="single"/>
                </w:rPr>
                <w:t>business</w:t>
              </w:r>
              <w:r w:rsidRPr="00D17955">
                <w:rPr>
                  <w:sz w:val="20"/>
                  <w:u w:val="single"/>
                  <w:lang w:val="ru-RU"/>
                </w:rPr>
                <w:t>@</w:t>
              </w:r>
              <w:proofErr w:type="spellStart"/>
              <w:r w:rsidRPr="00D17955">
                <w:rPr>
                  <w:sz w:val="20"/>
                  <w:u w:val="single"/>
                </w:rPr>
                <w:t>kaspi</w:t>
              </w:r>
              <w:proofErr w:type="spellEnd"/>
              <w:r w:rsidRPr="00D17955">
                <w:rPr>
                  <w:sz w:val="20"/>
                  <w:u w:val="single"/>
                  <w:lang w:val="ru-RU"/>
                </w:rPr>
                <w:t>.</w:t>
              </w:r>
              <w:proofErr w:type="spellStart"/>
              <w:r w:rsidRPr="00D17955">
                <w:rPr>
                  <w:sz w:val="20"/>
                  <w:u w:val="single"/>
                </w:rPr>
                <w:t>kz</w:t>
              </w:r>
              <w:proofErr w:type="spellEnd"/>
            </w:hyperlink>
            <w:r w:rsidR="003811ED" w:rsidRPr="003811ED">
              <w:rPr>
                <w:lang w:val="ru-RU"/>
              </w:rPr>
              <w:t xml:space="preserve"> </w:t>
            </w:r>
            <w:r w:rsidR="003811ED" w:rsidRPr="003811ED">
              <w:rPr>
                <w:sz w:val="20"/>
                <w:u w:val="single"/>
                <w:lang w:val="ru-RU"/>
              </w:rPr>
              <w:t>и/или на Мессенджер Банка, указанный в Личном кабинете</w:t>
            </w:r>
            <w:r w:rsidR="003811ED">
              <w:rPr>
                <w:sz w:val="20"/>
                <w:u w:val="single"/>
                <w:lang w:val="ru-RU"/>
              </w:rPr>
              <w:t>,</w:t>
            </w:r>
            <w:r w:rsidRPr="00D17955">
              <w:rPr>
                <w:sz w:val="20"/>
                <w:lang w:val="ru-RU"/>
              </w:rPr>
              <w:t xml:space="preserve"> с</w:t>
            </w:r>
            <w:r w:rsidR="003C6FAC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указанием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адреса,</w:t>
            </w:r>
            <w:r w:rsidRPr="00D17955">
              <w:rPr>
                <w:spacing w:val="-8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Мобильного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="00FB246C">
              <w:rPr>
                <w:sz w:val="20"/>
                <w:lang w:val="ru-RU"/>
              </w:rPr>
              <w:t>номера</w:t>
            </w:r>
            <w:r w:rsidRPr="00D17955">
              <w:rPr>
                <w:sz w:val="20"/>
                <w:lang w:val="ru-RU"/>
              </w:rPr>
              <w:t>,</w:t>
            </w:r>
            <w:r w:rsidRPr="00D17955">
              <w:rPr>
                <w:spacing w:val="-3"/>
                <w:sz w:val="20"/>
                <w:lang w:val="ru-RU"/>
              </w:rPr>
              <w:t xml:space="preserve"> содержания </w:t>
            </w:r>
            <w:r w:rsidRPr="00D17955">
              <w:rPr>
                <w:sz w:val="20"/>
                <w:lang w:val="ru-RU"/>
              </w:rPr>
              <w:t>претензии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иной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информации</w:t>
            </w:r>
            <w:r w:rsidRPr="00D17955">
              <w:rPr>
                <w:spacing w:val="-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либо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звонит</w:t>
            </w:r>
            <w:r w:rsidRPr="00D17955">
              <w:rPr>
                <w:spacing w:val="-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="003C6FAC" w:rsidRPr="00D17955">
              <w:rPr>
                <w:sz w:val="20"/>
                <w:lang w:val="ru-RU"/>
              </w:rPr>
              <w:t xml:space="preserve"> </w:t>
            </w:r>
            <w:proofErr w:type="spellStart"/>
            <w:r w:rsidRPr="00D17955">
              <w:rPr>
                <w:spacing w:val="-2"/>
                <w:sz w:val="20"/>
                <w:lang w:val="ru-RU"/>
              </w:rPr>
              <w:t>Са</w:t>
            </w:r>
            <w:r w:rsidRPr="00D17955">
              <w:rPr>
                <w:spacing w:val="-2"/>
                <w:sz w:val="20"/>
              </w:rPr>
              <w:t>ll</w:t>
            </w:r>
            <w:proofErr w:type="spellEnd"/>
            <w:r w:rsidRPr="00D17955">
              <w:rPr>
                <w:spacing w:val="-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</w:rPr>
              <w:t>Center</w:t>
            </w:r>
            <w:r w:rsidR="003C6FAC" w:rsidRPr="00D17955">
              <w:rPr>
                <w:sz w:val="20"/>
                <w:lang w:val="ru-RU"/>
              </w:rPr>
              <w:t xml:space="preserve"> </w:t>
            </w:r>
            <w:r w:rsidR="007D12F2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по тел.</w:t>
            </w:r>
            <w:r w:rsidRPr="00D17955">
              <w:rPr>
                <w:spacing w:val="-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2323;</w:t>
            </w:r>
          </w:p>
        </w:tc>
      </w:tr>
      <w:tr w:rsidR="00022EBC" w:rsidRPr="003A5A0B" w14:paraId="2B967F43" w14:textId="77777777" w:rsidTr="003A5A0B">
        <w:trPr>
          <w:gridBefore w:val="1"/>
          <w:wBefore w:w="26" w:type="dxa"/>
          <w:trHeight w:val="127"/>
        </w:trPr>
        <w:tc>
          <w:tcPr>
            <w:tcW w:w="10915" w:type="dxa"/>
            <w:gridSpan w:val="2"/>
          </w:tcPr>
          <w:p w14:paraId="21FE15C9" w14:textId="46A50E8F" w:rsidR="00022EBC" w:rsidRPr="00D17955" w:rsidRDefault="00482453" w:rsidP="00444223">
            <w:pPr>
              <w:pStyle w:val="TableParagraph"/>
              <w:spacing w:line="225" w:lineRule="exact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11.2.2.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рассматривает заявку Партнера в сроки, установленные законодательством Республики Казахстан</w:t>
            </w:r>
            <w:r w:rsidR="00444223" w:rsidRPr="00D17955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 порядке рассмотрения обращений граждан;</w:t>
            </w:r>
          </w:p>
        </w:tc>
      </w:tr>
      <w:tr w:rsidR="00022EBC" w:rsidRPr="003A5A0B" w14:paraId="6A29EF6C" w14:textId="77777777" w:rsidTr="003A5A0B">
        <w:trPr>
          <w:gridBefore w:val="1"/>
          <w:wBefore w:w="26" w:type="dxa"/>
          <w:trHeight w:val="620"/>
        </w:trPr>
        <w:tc>
          <w:tcPr>
            <w:tcW w:w="10915" w:type="dxa"/>
            <w:gridSpan w:val="2"/>
          </w:tcPr>
          <w:p w14:paraId="208F6DB1" w14:textId="452C5ACB" w:rsidR="00022EBC" w:rsidRDefault="00482453" w:rsidP="00444223">
            <w:pPr>
              <w:pStyle w:val="TableParagraph"/>
              <w:ind w:left="483"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11.2.3.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предоставляет Партнеру ответ по Каналу связи, по которому поступило обращение в порядке, предусмотренном законодательством Республики Казахстан.</w:t>
            </w:r>
          </w:p>
          <w:p w14:paraId="479CEC81" w14:textId="207AC2C9" w:rsidR="009E4140" w:rsidRPr="00D17955" w:rsidRDefault="009E4140" w:rsidP="00444223">
            <w:pPr>
              <w:pStyle w:val="TableParagraph"/>
              <w:ind w:left="483" w:right="140"/>
              <w:jc w:val="both"/>
              <w:rPr>
                <w:sz w:val="20"/>
                <w:lang w:val="ru-RU"/>
              </w:rPr>
            </w:pPr>
          </w:p>
        </w:tc>
      </w:tr>
      <w:tr w:rsidR="00022EBC" w:rsidRPr="00D17955" w14:paraId="66A4C750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65D2E4EA" w14:textId="77777777" w:rsidR="00022EBC" w:rsidRPr="00D17955" w:rsidRDefault="00482453" w:rsidP="003A5A0B">
            <w:pPr>
              <w:pStyle w:val="TableParagraph"/>
              <w:spacing w:line="308" w:lineRule="exact"/>
              <w:rPr>
                <w:sz w:val="28"/>
              </w:rPr>
            </w:pPr>
            <w:r w:rsidRPr="00D17955">
              <w:rPr>
                <w:sz w:val="28"/>
              </w:rPr>
              <w:t xml:space="preserve">12. </w:t>
            </w:r>
            <w:proofErr w:type="spellStart"/>
            <w:r w:rsidRPr="00D17955">
              <w:rPr>
                <w:sz w:val="28"/>
              </w:rPr>
              <w:t>Отказ</w:t>
            </w:r>
            <w:proofErr w:type="spellEnd"/>
            <w:r w:rsidRPr="00D17955">
              <w:rPr>
                <w:sz w:val="28"/>
              </w:rPr>
              <w:t xml:space="preserve"> </w:t>
            </w:r>
            <w:proofErr w:type="spellStart"/>
            <w:r w:rsidRPr="00D17955">
              <w:rPr>
                <w:sz w:val="28"/>
              </w:rPr>
              <w:t>от</w:t>
            </w:r>
            <w:proofErr w:type="spellEnd"/>
            <w:r w:rsidRPr="00D17955">
              <w:rPr>
                <w:sz w:val="28"/>
              </w:rPr>
              <w:t xml:space="preserve"> </w:t>
            </w:r>
            <w:proofErr w:type="spellStart"/>
            <w:r w:rsidRPr="00D17955">
              <w:rPr>
                <w:sz w:val="28"/>
              </w:rPr>
              <w:t>Электронных</w:t>
            </w:r>
            <w:proofErr w:type="spellEnd"/>
            <w:r w:rsidRPr="00D17955">
              <w:rPr>
                <w:sz w:val="28"/>
              </w:rPr>
              <w:t xml:space="preserve"> </w:t>
            </w:r>
            <w:proofErr w:type="spellStart"/>
            <w:r w:rsidRPr="00D17955">
              <w:rPr>
                <w:sz w:val="28"/>
              </w:rPr>
              <w:t>услуг</w:t>
            </w:r>
            <w:proofErr w:type="spellEnd"/>
          </w:p>
        </w:tc>
      </w:tr>
      <w:tr w:rsidR="00022EBC" w:rsidRPr="003A5A0B" w14:paraId="5C1057E5" w14:textId="77777777" w:rsidTr="003A5A0B">
        <w:trPr>
          <w:gridBefore w:val="1"/>
          <w:wBefore w:w="26" w:type="dxa"/>
          <w:trHeight w:val="60"/>
        </w:trPr>
        <w:tc>
          <w:tcPr>
            <w:tcW w:w="10915" w:type="dxa"/>
            <w:gridSpan w:val="2"/>
          </w:tcPr>
          <w:p w14:paraId="5A7F2DE4" w14:textId="51A3E53A" w:rsidR="00022EBC" w:rsidRPr="00D17955" w:rsidRDefault="00482453" w:rsidP="00444223">
            <w:pPr>
              <w:pStyle w:val="TableParagraph"/>
              <w:spacing w:line="230" w:lineRule="exact"/>
              <w:ind w:right="14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12.1. Партнер вправе отказаться от Электронных услуг. Отказ от Электронных услуг оформляется в письменном виде путем направления уведомления в адрес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3A5A0B" w14:paraId="25A98854" w14:textId="77777777" w:rsidTr="003A5A0B">
        <w:trPr>
          <w:gridBefore w:val="1"/>
          <w:wBefore w:w="26" w:type="dxa"/>
          <w:trHeight w:val="1571"/>
        </w:trPr>
        <w:tc>
          <w:tcPr>
            <w:tcW w:w="10915" w:type="dxa"/>
            <w:gridSpan w:val="2"/>
          </w:tcPr>
          <w:p w14:paraId="7A08E4BF" w14:textId="179DC6DA" w:rsidR="00022EBC" w:rsidRPr="00D17955" w:rsidRDefault="00482453" w:rsidP="00444223">
            <w:pPr>
              <w:pStyle w:val="TableParagraph"/>
              <w:numPr>
                <w:ilvl w:val="1"/>
                <w:numId w:val="1"/>
              </w:numPr>
              <w:tabs>
                <w:tab w:val="left" w:pos="700"/>
              </w:tabs>
              <w:ind w:right="140" w:firstLine="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В случае отказа Партнера от обслуживания на </w:t>
            </w:r>
            <w:r w:rsidRPr="00D17955">
              <w:rPr>
                <w:sz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</w:t>
            </w:r>
            <w:r w:rsidR="00833D75">
              <w:rPr>
                <w:rFonts w:eastAsia="Times New Roman"/>
                <w:color w:val="000000" w:themeColor="text1"/>
                <w:sz w:val="20"/>
                <w:szCs w:val="20"/>
                <w:lang w:eastAsia="ru-RU" w:bidi="ar-SA"/>
              </w:rPr>
              <w:t>Pay</w:t>
            </w:r>
            <w:r w:rsidRPr="00D17955">
              <w:rPr>
                <w:sz w:val="20"/>
                <w:lang w:val="ru-RU"/>
              </w:rPr>
              <w:t>, отключение от услуги осуществляется на основании письменного заявления об отключении услуги. При этом все финансовые и иные обязательства Сторон должны быть выполнены в полном</w:t>
            </w:r>
            <w:r w:rsidRPr="00D17955">
              <w:rPr>
                <w:spacing w:val="-9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объеме.</w:t>
            </w:r>
          </w:p>
          <w:p w14:paraId="3755F177" w14:textId="77777777" w:rsidR="00022EBC" w:rsidRDefault="00482453" w:rsidP="00444223">
            <w:pPr>
              <w:pStyle w:val="TableParagraph"/>
              <w:numPr>
                <w:ilvl w:val="1"/>
                <w:numId w:val="1"/>
              </w:numPr>
              <w:tabs>
                <w:tab w:val="left" w:pos="700"/>
              </w:tabs>
              <w:ind w:right="140" w:firstLine="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Пользователь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отказывается</w:t>
            </w:r>
            <w:r w:rsidRPr="00D17955">
              <w:rPr>
                <w:spacing w:val="-10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от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Информационно-банковской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услуги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части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получения</w:t>
            </w:r>
            <w:r w:rsidRPr="00D17955">
              <w:rPr>
                <w:spacing w:val="-9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сведений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проведении Операций/Транзакций по Счету, а также иных сведений, предусмотренных ДБО Партнеров по номеру 2323 с Мобильного номера либо в Личном кабинете при наличии технической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возможности.</w:t>
            </w:r>
          </w:p>
          <w:p w14:paraId="423C7D8E" w14:textId="36ECD937" w:rsidR="009E4140" w:rsidRPr="00D17955" w:rsidRDefault="009E4140" w:rsidP="00C00632">
            <w:pPr>
              <w:pStyle w:val="TableParagraph"/>
              <w:tabs>
                <w:tab w:val="left" w:pos="700"/>
              </w:tabs>
              <w:ind w:right="140"/>
              <w:jc w:val="both"/>
              <w:rPr>
                <w:sz w:val="20"/>
                <w:lang w:val="ru-RU"/>
              </w:rPr>
            </w:pPr>
          </w:p>
        </w:tc>
      </w:tr>
      <w:tr w:rsidR="00022EBC" w:rsidRPr="003A5A0B" w14:paraId="6BC42084" w14:textId="77777777" w:rsidTr="003A5A0B">
        <w:trPr>
          <w:gridBefore w:val="1"/>
          <w:wBefore w:w="26" w:type="dxa"/>
          <w:trHeight w:val="153"/>
        </w:trPr>
        <w:tc>
          <w:tcPr>
            <w:tcW w:w="10915" w:type="dxa"/>
            <w:gridSpan w:val="2"/>
          </w:tcPr>
          <w:p w14:paraId="73DFCCE3" w14:textId="5FFB290D" w:rsidR="00022EBC" w:rsidRPr="00D17955" w:rsidRDefault="00482453" w:rsidP="003A5A0B">
            <w:pPr>
              <w:pStyle w:val="TableParagraph"/>
              <w:ind w:left="246"/>
              <w:rPr>
                <w:sz w:val="28"/>
                <w:lang w:val="ru-RU"/>
              </w:rPr>
            </w:pPr>
            <w:r w:rsidRPr="00D17955">
              <w:rPr>
                <w:sz w:val="28"/>
                <w:szCs w:val="28"/>
                <w:lang w:val="ru-RU"/>
              </w:rPr>
              <w:t>13</w:t>
            </w:r>
            <w:r w:rsidRPr="00D17955">
              <w:rPr>
                <w:sz w:val="30"/>
                <w:lang w:val="ru-RU"/>
              </w:rPr>
              <w:t xml:space="preserve">.  </w:t>
            </w:r>
            <w:r w:rsidRPr="00D17955">
              <w:rPr>
                <w:sz w:val="28"/>
                <w:lang w:val="ru-RU"/>
              </w:rPr>
              <w:t>Порядок</w:t>
            </w:r>
            <w:r w:rsidRPr="00D17955">
              <w:rPr>
                <w:sz w:val="28"/>
                <w:lang w:val="ru-RU"/>
              </w:rPr>
              <w:tab/>
              <w:t>определения</w:t>
            </w:r>
            <w:r w:rsidRPr="00D17955">
              <w:rPr>
                <w:sz w:val="28"/>
                <w:lang w:val="ru-RU"/>
              </w:rPr>
              <w:tab/>
              <w:t>обменного</w:t>
            </w:r>
            <w:r w:rsidRPr="00D17955">
              <w:rPr>
                <w:sz w:val="28"/>
                <w:lang w:val="ru-RU"/>
              </w:rPr>
              <w:tab/>
              <w:t>курса,</w:t>
            </w:r>
            <w:r w:rsidRPr="00D17955">
              <w:rPr>
                <w:sz w:val="28"/>
                <w:lang w:val="ru-RU"/>
              </w:rPr>
              <w:tab/>
              <w:t>применяемого</w:t>
            </w:r>
            <w:r w:rsidRPr="00D17955">
              <w:rPr>
                <w:sz w:val="28"/>
                <w:lang w:val="ru-RU"/>
              </w:rPr>
              <w:tab/>
              <w:t>при</w:t>
            </w:r>
            <w:r w:rsidR="00444223" w:rsidRPr="00D17955">
              <w:rPr>
                <w:sz w:val="28"/>
                <w:lang w:val="ru-RU"/>
              </w:rPr>
              <w:t xml:space="preserve"> </w:t>
            </w:r>
            <w:r w:rsidRPr="00D17955">
              <w:rPr>
                <w:sz w:val="28"/>
                <w:lang w:val="ru-RU"/>
              </w:rPr>
              <w:t>оказании Электронной платежной услуги в иностранной валюте</w:t>
            </w:r>
          </w:p>
        </w:tc>
      </w:tr>
      <w:tr w:rsidR="00022EBC" w:rsidRPr="003A5A0B" w14:paraId="18FB7E4D" w14:textId="77777777" w:rsidTr="003A5A0B">
        <w:trPr>
          <w:gridBefore w:val="1"/>
          <w:wBefore w:w="26" w:type="dxa"/>
          <w:trHeight w:val="286"/>
        </w:trPr>
        <w:tc>
          <w:tcPr>
            <w:tcW w:w="10915" w:type="dxa"/>
            <w:gridSpan w:val="2"/>
          </w:tcPr>
          <w:p w14:paraId="5E205220" w14:textId="4B3DF0D1" w:rsidR="00022EBC" w:rsidRPr="00D17955" w:rsidRDefault="00482453" w:rsidP="00444223">
            <w:pPr>
              <w:pStyle w:val="TableParagraph"/>
              <w:spacing w:before="16"/>
              <w:ind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>13.1. В случаях, предусмотренных законодательством Республики Казахстан или договором</w:t>
            </w:r>
            <w:r w:rsidR="00BA0EFA">
              <w:rPr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при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оказании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платежной</w:t>
            </w:r>
            <w:r w:rsidRPr="00D17955">
              <w:rPr>
                <w:spacing w:val="-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услуги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валюте,</w:t>
            </w:r>
            <w:r w:rsidRPr="00D17955">
              <w:rPr>
                <w:spacing w:val="-9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отличающейся</w:t>
            </w:r>
            <w:r w:rsidRPr="00D17955">
              <w:rPr>
                <w:spacing w:val="-9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от</w:t>
            </w:r>
            <w:r w:rsidRPr="00D17955">
              <w:rPr>
                <w:spacing w:val="-16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валюты</w:t>
            </w:r>
            <w:r w:rsidRPr="00D17955">
              <w:rPr>
                <w:spacing w:val="-15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счета,</w:t>
            </w:r>
            <w:r w:rsidRPr="00D17955">
              <w:rPr>
                <w:spacing w:val="-13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либо</w:t>
            </w:r>
            <w:r w:rsidRPr="00D17955">
              <w:rPr>
                <w:spacing w:val="-17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в</w:t>
            </w:r>
            <w:r w:rsidRPr="00D17955">
              <w:rPr>
                <w:spacing w:val="-11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иностранной</w:t>
            </w:r>
            <w:r w:rsidRPr="00D17955">
              <w:rPr>
                <w:spacing w:val="-1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 xml:space="preserve">валюте,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применяется обменный курс банка корреспондента, установленный в день отправки перевода. Списание денег в валюте счета </w:t>
            </w:r>
            <w:r w:rsidR="0084615A" w:rsidRPr="00D17955">
              <w:rPr>
                <w:sz w:val="20"/>
                <w:lang w:val="ru-RU"/>
              </w:rPr>
              <w:t xml:space="preserve">Партнера </w:t>
            </w:r>
            <w:r w:rsidRPr="00D17955">
              <w:rPr>
                <w:sz w:val="20"/>
                <w:lang w:val="ru-RU"/>
              </w:rPr>
              <w:t xml:space="preserve">происходит в день списания платежа с корреспондентского счета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по курсу банка корреспондента. Если валюта поступающих </w:t>
            </w:r>
            <w:r w:rsidRPr="00D17955">
              <w:rPr>
                <w:spacing w:val="-3"/>
                <w:sz w:val="20"/>
                <w:lang w:val="ru-RU"/>
              </w:rPr>
              <w:t xml:space="preserve">на </w:t>
            </w:r>
            <w:r w:rsidRPr="00D17955">
              <w:rPr>
                <w:sz w:val="20"/>
                <w:lang w:val="ru-RU"/>
              </w:rPr>
              <w:t xml:space="preserve">Счет денег отличается от валюты </w:t>
            </w:r>
            <w:r w:rsidRPr="00D17955">
              <w:rPr>
                <w:spacing w:val="-3"/>
                <w:sz w:val="20"/>
                <w:lang w:val="ru-RU"/>
              </w:rPr>
              <w:t xml:space="preserve">Счета,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осуществляет обмен поступающих денег и зачисляет на </w:t>
            </w:r>
            <w:r w:rsidRPr="00D17955">
              <w:rPr>
                <w:spacing w:val="-3"/>
                <w:sz w:val="20"/>
                <w:lang w:val="ru-RU"/>
              </w:rPr>
              <w:t xml:space="preserve">Счет </w:t>
            </w:r>
            <w:r w:rsidRPr="00D17955">
              <w:rPr>
                <w:sz w:val="20"/>
                <w:lang w:val="ru-RU"/>
              </w:rPr>
              <w:t xml:space="preserve">деньги в валюте Счета по обменному курсу валюты, установленному в соответствии с внутренними требованиями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на день зачисления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денег на Счет. Если в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не установлен курс обмена для валюты поступающих на </w:t>
            </w:r>
            <w:r w:rsidRPr="00D17955">
              <w:rPr>
                <w:spacing w:val="-3"/>
                <w:sz w:val="20"/>
                <w:lang w:val="ru-RU"/>
              </w:rPr>
              <w:t xml:space="preserve">Счет </w:t>
            </w:r>
            <w:r w:rsidRPr="00D17955">
              <w:rPr>
                <w:sz w:val="20"/>
                <w:lang w:val="ru-RU"/>
              </w:rPr>
              <w:t xml:space="preserve">денег,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вправе отказать в исполнении платежного</w:t>
            </w:r>
            <w:r w:rsidRPr="00D17955">
              <w:rPr>
                <w:spacing w:val="-2"/>
                <w:sz w:val="20"/>
                <w:lang w:val="ru-RU"/>
              </w:rPr>
              <w:t xml:space="preserve"> </w:t>
            </w:r>
            <w:r w:rsidRPr="00D17955">
              <w:rPr>
                <w:sz w:val="20"/>
                <w:lang w:val="ru-RU"/>
              </w:rPr>
              <w:t>документа.</w:t>
            </w:r>
          </w:p>
        </w:tc>
      </w:tr>
      <w:tr w:rsidR="00022EBC" w:rsidRPr="003A5A0B" w14:paraId="5BC8D2A8" w14:textId="77777777" w:rsidTr="003A5A0B">
        <w:trPr>
          <w:gridBefore w:val="1"/>
          <w:wBefore w:w="26" w:type="dxa"/>
          <w:trHeight w:val="599"/>
        </w:trPr>
        <w:tc>
          <w:tcPr>
            <w:tcW w:w="10915" w:type="dxa"/>
            <w:gridSpan w:val="2"/>
          </w:tcPr>
          <w:p w14:paraId="0329204D" w14:textId="08B505AB" w:rsidR="00022EBC" w:rsidRPr="00D17955" w:rsidRDefault="00482453" w:rsidP="00444223">
            <w:pPr>
              <w:pStyle w:val="TableParagraph"/>
              <w:spacing w:before="21"/>
              <w:ind w:right="290"/>
              <w:jc w:val="both"/>
              <w:rPr>
                <w:sz w:val="20"/>
                <w:lang w:val="ru-RU"/>
              </w:rPr>
            </w:pPr>
            <w:r w:rsidRPr="00D17955">
              <w:rPr>
                <w:sz w:val="20"/>
                <w:lang w:val="ru-RU"/>
              </w:rPr>
              <w:t xml:space="preserve">13.2. Текущий обменный курс, применяемый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при оказании платежной услуги, публикуется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 xml:space="preserve"> для сведения Партнерам на Сайте и/или на стендах в отделениях </w:t>
            </w:r>
            <w:r w:rsidR="009147C1">
              <w:rPr>
                <w:color w:val="000000"/>
                <w:spacing w:val="-5"/>
                <w:sz w:val="20"/>
                <w:szCs w:val="20"/>
              </w:rPr>
              <w:t>Kaspi</w:t>
            </w:r>
            <w:r w:rsidRPr="00D17955">
              <w:rPr>
                <w:sz w:val="20"/>
                <w:lang w:val="ru-RU"/>
              </w:rPr>
              <w:t>.</w:t>
            </w:r>
          </w:p>
        </w:tc>
      </w:tr>
      <w:tr w:rsidR="00022EBC" w:rsidRPr="00D17955" w14:paraId="2239D9EB" w14:textId="77777777" w:rsidTr="003A5A0B">
        <w:trPr>
          <w:gridBefore w:val="1"/>
          <w:wBefore w:w="26" w:type="dxa"/>
          <w:trHeight w:val="287"/>
        </w:trPr>
        <w:tc>
          <w:tcPr>
            <w:tcW w:w="10915" w:type="dxa"/>
            <w:gridSpan w:val="2"/>
          </w:tcPr>
          <w:p w14:paraId="42466913" w14:textId="77777777" w:rsidR="00022EBC" w:rsidRPr="00D17955" w:rsidRDefault="00482453" w:rsidP="003A5A0B">
            <w:pPr>
              <w:pStyle w:val="TableParagraph"/>
              <w:spacing w:before="55" w:line="212" w:lineRule="exact"/>
              <w:ind w:left="4782" w:right="5106"/>
              <w:jc w:val="center"/>
              <w:rPr>
                <w:sz w:val="20"/>
              </w:rPr>
            </w:pPr>
            <w:r w:rsidRPr="00D17955">
              <w:rPr>
                <w:sz w:val="20"/>
              </w:rPr>
              <w:t>* * *</w:t>
            </w:r>
          </w:p>
        </w:tc>
      </w:tr>
    </w:tbl>
    <w:p w14:paraId="44C3CCA8" w14:textId="77777777" w:rsidR="00B173BE" w:rsidRPr="00D17955" w:rsidRDefault="00B173BE">
      <w:bookmarkStart w:id="2" w:name="_GoBack"/>
      <w:bookmarkEnd w:id="2"/>
    </w:p>
    <w:sectPr w:rsidR="00B173BE" w:rsidRPr="00D17955" w:rsidSect="00C00632">
      <w:footerReference w:type="default" r:id="rId10"/>
      <w:headerReference w:type="first" r:id="rId11"/>
      <w:pgSz w:w="11910" w:h="16840"/>
      <w:pgMar w:top="709" w:right="0" w:bottom="426" w:left="500" w:header="0" w:footer="2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95676" w14:textId="77777777" w:rsidR="00F41193" w:rsidRDefault="00F41193">
      <w:r>
        <w:separator/>
      </w:r>
    </w:p>
  </w:endnote>
  <w:endnote w:type="continuationSeparator" w:id="0">
    <w:p w14:paraId="78EF7187" w14:textId="77777777" w:rsidR="00F41193" w:rsidRDefault="00F41193">
      <w:r>
        <w:continuationSeparator/>
      </w:r>
    </w:p>
  </w:endnote>
  <w:endnote w:type="continuationNotice" w:id="1">
    <w:p w14:paraId="6E7FA8D2" w14:textId="77777777" w:rsidR="00F41193" w:rsidRDefault="00F41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9D00" w14:textId="77777777" w:rsidR="00C00632" w:rsidRDefault="00C00632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6517408" wp14:editId="4DDD0C08">
              <wp:simplePos x="0" y="0"/>
              <wp:positionH relativeFrom="page">
                <wp:posOffset>368300</wp:posOffset>
              </wp:positionH>
              <wp:positionV relativeFrom="page">
                <wp:posOffset>10346690</wp:posOffset>
              </wp:positionV>
              <wp:extent cx="100330" cy="12446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3606E" w14:textId="3E04FC8A" w:rsidR="00C00632" w:rsidRDefault="00C00632">
                          <w:pPr>
                            <w:pStyle w:val="a3"/>
                            <w:spacing w:before="14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174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814.7pt;width:7.9pt;height:9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" filled="f" stroked="f">
              <v:textbox inset="0,0,0,0">
                <w:txbxContent>
                  <w:p w14:paraId="3423606E" w14:textId="3E04FC8A" w:rsidR="00C00632" w:rsidRDefault="00C00632">
                    <w:pPr>
                      <w:pStyle w:val="a3"/>
                      <w:spacing w:before="14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FEAB5" w14:textId="77777777" w:rsidR="00F41193" w:rsidRDefault="00F41193">
      <w:r>
        <w:separator/>
      </w:r>
    </w:p>
  </w:footnote>
  <w:footnote w:type="continuationSeparator" w:id="0">
    <w:p w14:paraId="22BA784E" w14:textId="77777777" w:rsidR="00F41193" w:rsidRDefault="00F41193">
      <w:r>
        <w:continuationSeparator/>
      </w:r>
    </w:p>
  </w:footnote>
  <w:footnote w:type="continuationNotice" w:id="1">
    <w:p w14:paraId="08B74C5E" w14:textId="77777777" w:rsidR="00F41193" w:rsidRDefault="00F411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84C41" w14:textId="1C16AC3F" w:rsidR="00C00632" w:rsidRDefault="00C00632">
    <w:pPr>
      <w:pStyle w:val="ad"/>
    </w:pPr>
    <w:r>
      <w:rPr>
        <w:noProof/>
      </w:rPr>
      <w:drawing>
        <wp:anchor distT="0" distB="0" distL="114300" distR="114300" simplePos="0" relativeHeight="251663872" behindDoc="0" locked="0" layoutInCell="1" allowOverlap="1" wp14:anchorId="2CDABD24" wp14:editId="692ACEB5">
          <wp:simplePos x="0" y="0"/>
          <wp:positionH relativeFrom="column">
            <wp:posOffset>254000</wp:posOffset>
          </wp:positionH>
          <wp:positionV relativeFrom="paragraph">
            <wp:posOffset>400050</wp:posOffset>
          </wp:positionV>
          <wp:extent cx="581660" cy="581660"/>
          <wp:effectExtent l="0" t="0" r="2540" b="2540"/>
          <wp:wrapThrough wrapText="bothSides">
            <wp:wrapPolygon edited="0">
              <wp:start x="4716" y="0"/>
              <wp:lineTo x="0" y="4716"/>
              <wp:lineTo x="0" y="16035"/>
              <wp:lineTo x="3773" y="20751"/>
              <wp:lineTo x="4716" y="20751"/>
              <wp:lineTo x="15092" y="20751"/>
              <wp:lineTo x="16035" y="20751"/>
              <wp:lineTo x="20751" y="16035"/>
              <wp:lineTo x="20751" y="4716"/>
              <wp:lineTo x="16035" y="0"/>
              <wp:lineTo x="4716" y="0"/>
            </wp:wrapPolygon>
          </wp:wrapThrough>
          <wp:docPr id="7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99F"/>
    <w:multiLevelType w:val="multilevel"/>
    <w:tmpl w:val="65A60602"/>
    <w:lvl w:ilvl="0">
      <w:start w:val="10"/>
      <w:numFmt w:val="decimal"/>
      <w:lvlText w:val="%1"/>
      <w:lvlJc w:val="left"/>
      <w:pPr>
        <w:ind w:left="483" w:hanging="67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483" w:hanging="67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."/>
      <w:lvlJc w:val="left"/>
      <w:pPr>
        <w:ind w:left="483" w:hanging="672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681" w:hanging="67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48" w:hanging="67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16" w:hanging="67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83" w:hanging="67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0" w:hanging="67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17" w:hanging="672"/>
      </w:pPr>
      <w:rPr>
        <w:rFonts w:hint="default"/>
        <w:lang w:val="en-US" w:eastAsia="en-US" w:bidi="en-US"/>
      </w:rPr>
    </w:lvl>
  </w:abstractNum>
  <w:abstractNum w:abstractNumId="1" w15:restartNumberingAfterBreak="0">
    <w:nsid w:val="1D545960"/>
    <w:multiLevelType w:val="multilevel"/>
    <w:tmpl w:val="CF2EC326"/>
    <w:lvl w:ilvl="0">
      <w:start w:val="12"/>
      <w:numFmt w:val="decimal"/>
      <w:lvlText w:val="%1"/>
      <w:lvlJc w:val="left"/>
      <w:pPr>
        <w:ind w:left="200" w:hanging="500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200" w:hanging="500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390" w:hanging="5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85" w:hanging="5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80" w:hanging="5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76" w:hanging="5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1" w:hanging="5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66" w:hanging="5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61" w:hanging="500"/>
      </w:pPr>
      <w:rPr>
        <w:rFonts w:hint="default"/>
        <w:lang w:val="en-US" w:eastAsia="en-US" w:bidi="en-US"/>
      </w:rPr>
    </w:lvl>
  </w:abstractNum>
  <w:abstractNum w:abstractNumId="2" w15:restartNumberingAfterBreak="0">
    <w:nsid w:val="3AEB7C40"/>
    <w:multiLevelType w:val="multilevel"/>
    <w:tmpl w:val="D88604AE"/>
    <w:lvl w:ilvl="0">
      <w:start w:val="4"/>
      <w:numFmt w:val="decimal"/>
      <w:lvlText w:val="%1"/>
      <w:lvlJc w:val="left"/>
      <w:pPr>
        <w:ind w:left="200" w:hanging="282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200" w:hanging="282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390" w:hanging="28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85" w:hanging="28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80" w:hanging="28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75" w:hanging="28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0" w:hanging="28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65" w:hanging="28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60" w:hanging="282"/>
      </w:pPr>
      <w:rPr>
        <w:rFonts w:hint="default"/>
        <w:lang w:val="en-US" w:eastAsia="en-US" w:bidi="en-US"/>
      </w:rPr>
    </w:lvl>
  </w:abstractNum>
  <w:abstractNum w:abstractNumId="3" w15:restartNumberingAfterBreak="0">
    <w:nsid w:val="51963CB8"/>
    <w:multiLevelType w:val="multilevel"/>
    <w:tmpl w:val="906AB3CA"/>
    <w:lvl w:ilvl="0">
      <w:start w:val="10"/>
      <w:numFmt w:val="decimal"/>
      <w:lvlText w:val="%1"/>
      <w:lvlJc w:val="left"/>
      <w:pPr>
        <w:ind w:left="483" w:hanging="67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83" w:hanging="672"/>
      </w:pPr>
      <w:rPr>
        <w:rFonts w:hint="default"/>
        <w:lang w:val="en-US" w:eastAsia="en-US" w:bidi="en-US"/>
      </w:rPr>
    </w:lvl>
    <w:lvl w:ilvl="2">
      <w:start w:val="5"/>
      <w:numFmt w:val="decimal"/>
      <w:lvlText w:val="%1.%2.%3."/>
      <w:lvlJc w:val="left"/>
      <w:pPr>
        <w:ind w:left="483" w:hanging="672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681" w:hanging="67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48" w:hanging="67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16" w:hanging="67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83" w:hanging="67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0" w:hanging="67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17" w:hanging="672"/>
      </w:pPr>
      <w:rPr>
        <w:rFonts w:hint="default"/>
        <w:lang w:val="en-US" w:eastAsia="en-US" w:bidi="en-US"/>
      </w:rPr>
    </w:lvl>
  </w:abstractNum>
  <w:abstractNum w:abstractNumId="4" w15:restartNumberingAfterBreak="0">
    <w:nsid w:val="60707E82"/>
    <w:multiLevelType w:val="multilevel"/>
    <w:tmpl w:val="E540726E"/>
    <w:lvl w:ilvl="0">
      <w:start w:val="6"/>
      <w:numFmt w:val="decimal"/>
      <w:lvlText w:val="%1"/>
      <w:lvlJc w:val="left"/>
      <w:pPr>
        <w:ind w:left="550" w:hanging="7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50" w:hanging="711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550" w:hanging="711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758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24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90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56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22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88" w:hanging="711"/>
      </w:pPr>
      <w:rPr>
        <w:rFonts w:hint="default"/>
        <w:lang w:val="en-US" w:eastAsia="en-US" w:bidi="en-US"/>
      </w:rPr>
    </w:lvl>
  </w:abstractNum>
  <w:abstractNum w:abstractNumId="5" w15:restartNumberingAfterBreak="0">
    <w:nsid w:val="69CA27EE"/>
    <w:multiLevelType w:val="multilevel"/>
    <w:tmpl w:val="4006AFFA"/>
    <w:lvl w:ilvl="0">
      <w:start w:val="1"/>
      <w:numFmt w:val="decimal"/>
      <w:lvlText w:val="%1"/>
      <w:lvlJc w:val="left"/>
      <w:pPr>
        <w:ind w:left="233" w:hanging="375"/>
      </w:pPr>
      <w:rPr>
        <w:rFonts w:hint="default"/>
        <w:lang w:val="en-US" w:eastAsia="en-US" w:bidi="en-US"/>
      </w:rPr>
    </w:lvl>
    <w:lvl w:ilvl="1">
      <w:start w:val="3"/>
      <w:numFmt w:val="decimal"/>
      <w:lvlText w:val="%1.%2."/>
      <w:lvlJc w:val="left"/>
      <w:pPr>
        <w:ind w:left="233" w:hanging="375"/>
      </w:pPr>
      <w:rPr>
        <w:rFonts w:ascii="Arial" w:eastAsia="Arial" w:hAnsi="Arial" w:cs="Arial" w:hint="default"/>
        <w:spacing w:val="-7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29" w:hanging="37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24" w:hanging="37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18" w:hanging="37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3" w:hanging="37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08" w:hanging="37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2" w:hanging="37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97" w:hanging="37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BC"/>
    <w:rsid w:val="0001672B"/>
    <w:rsid w:val="00022EBC"/>
    <w:rsid w:val="00053EB0"/>
    <w:rsid w:val="00062E6F"/>
    <w:rsid w:val="000752E5"/>
    <w:rsid w:val="00085F94"/>
    <w:rsid w:val="00095C12"/>
    <w:rsid w:val="000A258C"/>
    <w:rsid w:val="000B769E"/>
    <w:rsid w:val="000E057E"/>
    <w:rsid w:val="000E645F"/>
    <w:rsid w:val="00104ED1"/>
    <w:rsid w:val="00105588"/>
    <w:rsid w:val="00117053"/>
    <w:rsid w:val="001263AA"/>
    <w:rsid w:val="0013588B"/>
    <w:rsid w:val="00156FB8"/>
    <w:rsid w:val="00166645"/>
    <w:rsid w:val="00180527"/>
    <w:rsid w:val="001A02D5"/>
    <w:rsid w:val="001C00DB"/>
    <w:rsid w:val="001C68AC"/>
    <w:rsid w:val="00230F96"/>
    <w:rsid w:val="002362D2"/>
    <w:rsid w:val="00267BD8"/>
    <w:rsid w:val="00281195"/>
    <w:rsid w:val="002B7650"/>
    <w:rsid w:val="002E463B"/>
    <w:rsid w:val="00307F39"/>
    <w:rsid w:val="00340E6F"/>
    <w:rsid w:val="003811ED"/>
    <w:rsid w:val="00391DC6"/>
    <w:rsid w:val="003941DF"/>
    <w:rsid w:val="003A5A0B"/>
    <w:rsid w:val="003C6FAC"/>
    <w:rsid w:val="00443EAA"/>
    <w:rsid w:val="00444223"/>
    <w:rsid w:val="0045056C"/>
    <w:rsid w:val="00482453"/>
    <w:rsid w:val="00496C5D"/>
    <w:rsid w:val="004C75E5"/>
    <w:rsid w:val="004E0197"/>
    <w:rsid w:val="004E595A"/>
    <w:rsid w:val="0050271B"/>
    <w:rsid w:val="00524A3B"/>
    <w:rsid w:val="00537A7A"/>
    <w:rsid w:val="00542BE3"/>
    <w:rsid w:val="0055421E"/>
    <w:rsid w:val="00566B8F"/>
    <w:rsid w:val="005B570E"/>
    <w:rsid w:val="005B7012"/>
    <w:rsid w:val="005E702E"/>
    <w:rsid w:val="00610093"/>
    <w:rsid w:val="00610331"/>
    <w:rsid w:val="00637408"/>
    <w:rsid w:val="0064453C"/>
    <w:rsid w:val="00645DEA"/>
    <w:rsid w:val="00682067"/>
    <w:rsid w:val="006A03BE"/>
    <w:rsid w:val="006B20FA"/>
    <w:rsid w:val="006D1521"/>
    <w:rsid w:val="007074C3"/>
    <w:rsid w:val="00724241"/>
    <w:rsid w:val="00765096"/>
    <w:rsid w:val="00772D03"/>
    <w:rsid w:val="007D12F2"/>
    <w:rsid w:val="007F4CC3"/>
    <w:rsid w:val="00830351"/>
    <w:rsid w:val="008328D3"/>
    <w:rsid w:val="00833D75"/>
    <w:rsid w:val="00845582"/>
    <w:rsid w:val="0084615A"/>
    <w:rsid w:val="00856A35"/>
    <w:rsid w:val="008A0767"/>
    <w:rsid w:val="008A5009"/>
    <w:rsid w:val="008A62AD"/>
    <w:rsid w:val="008C121E"/>
    <w:rsid w:val="008D1CA2"/>
    <w:rsid w:val="008D554C"/>
    <w:rsid w:val="008D75AD"/>
    <w:rsid w:val="009147C1"/>
    <w:rsid w:val="009201A9"/>
    <w:rsid w:val="0092074E"/>
    <w:rsid w:val="009212FC"/>
    <w:rsid w:val="009303A2"/>
    <w:rsid w:val="00956B93"/>
    <w:rsid w:val="00980C21"/>
    <w:rsid w:val="00984A69"/>
    <w:rsid w:val="00992803"/>
    <w:rsid w:val="009A0199"/>
    <w:rsid w:val="009E23BF"/>
    <w:rsid w:val="009E4140"/>
    <w:rsid w:val="00AB1669"/>
    <w:rsid w:val="00AF04C1"/>
    <w:rsid w:val="00AF42E5"/>
    <w:rsid w:val="00AF5387"/>
    <w:rsid w:val="00B02551"/>
    <w:rsid w:val="00B173BE"/>
    <w:rsid w:val="00B74B24"/>
    <w:rsid w:val="00BA0EFA"/>
    <w:rsid w:val="00BF249F"/>
    <w:rsid w:val="00C00632"/>
    <w:rsid w:val="00C24FA1"/>
    <w:rsid w:val="00C479B3"/>
    <w:rsid w:val="00C55169"/>
    <w:rsid w:val="00C9330A"/>
    <w:rsid w:val="00CA18DE"/>
    <w:rsid w:val="00CC60A0"/>
    <w:rsid w:val="00CD323C"/>
    <w:rsid w:val="00CE2021"/>
    <w:rsid w:val="00D01690"/>
    <w:rsid w:val="00D15028"/>
    <w:rsid w:val="00D17955"/>
    <w:rsid w:val="00D25C9A"/>
    <w:rsid w:val="00D2773E"/>
    <w:rsid w:val="00D65BB6"/>
    <w:rsid w:val="00DB0C4B"/>
    <w:rsid w:val="00DB34F7"/>
    <w:rsid w:val="00DB3D82"/>
    <w:rsid w:val="00DE3B20"/>
    <w:rsid w:val="00DE5786"/>
    <w:rsid w:val="00E06E1B"/>
    <w:rsid w:val="00E12B13"/>
    <w:rsid w:val="00E2428A"/>
    <w:rsid w:val="00E6501C"/>
    <w:rsid w:val="00E71E90"/>
    <w:rsid w:val="00EB1236"/>
    <w:rsid w:val="00ED1C94"/>
    <w:rsid w:val="00ED7488"/>
    <w:rsid w:val="00F022D7"/>
    <w:rsid w:val="00F15B44"/>
    <w:rsid w:val="00F20CE6"/>
    <w:rsid w:val="00F32C35"/>
    <w:rsid w:val="00F41193"/>
    <w:rsid w:val="00F52C30"/>
    <w:rsid w:val="00F531DE"/>
    <w:rsid w:val="00FA2206"/>
    <w:rsid w:val="00FB17D6"/>
    <w:rsid w:val="00FB246C"/>
    <w:rsid w:val="00FB618E"/>
    <w:rsid w:val="00F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449BF"/>
  <w15:docId w15:val="{73CD92B1-6955-4096-BE33-2E15EBB9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E06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E1B"/>
    <w:rPr>
      <w:rFonts w:ascii="Tahoma" w:eastAsia="Arial" w:hAnsi="Tahoma" w:cs="Tahoma"/>
      <w:sz w:val="16"/>
      <w:szCs w:val="16"/>
      <w:lang w:bidi="en-US"/>
    </w:rPr>
  </w:style>
  <w:style w:type="character" w:styleId="a7">
    <w:name w:val="annotation reference"/>
    <w:basedOn w:val="a0"/>
    <w:uiPriority w:val="99"/>
    <w:semiHidden/>
    <w:unhideWhenUsed/>
    <w:rsid w:val="00E06E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06E1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06E1B"/>
    <w:rPr>
      <w:rFonts w:ascii="Arial" w:eastAsia="Arial" w:hAnsi="Arial" w:cs="Arial"/>
      <w:sz w:val="20"/>
      <w:szCs w:val="20"/>
      <w:lang w:bidi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6E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06E1B"/>
    <w:rPr>
      <w:rFonts w:ascii="Arial" w:eastAsia="Arial" w:hAnsi="Arial" w:cs="Arial"/>
      <w:b/>
      <w:bCs/>
      <w:sz w:val="20"/>
      <w:szCs w:val="20"/>
      <w:lang w:bidi="en-US"/>
    </w:rPr>
  </w:style>
  <w:style w:type="paragraph" w:styleId="ac">
    <w:name w:val="Revision"/>
    <w:hidden/>
    <w:uiPriority w:val="99"/>
    <w:semiHidden/>
    <w:rsid w:val="00AF42E5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customStyle="1" w:styleId="j12">
    <w:name w:val="j12"/>
    <w:basedOn w:val="a"/>
    <w:rsid w:val="006B20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0">
    <w:name w:val="s0"/>
    <w:basedOn w:val="a0"/>
    <w:rsid w:val="006B20FA"/>
  </w:style>
  <w:style w:type="paragraph" w:styleId="ad">
    <w:name w:val="header"/>
    <w:basedOn w:val="a"/>
    <w:link w:val="ae"/>
    <w:uiPriority w:val="99"/>
    <w:unhideWhenUsed/>
    <w:rsid w:val="00D179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7955"/>
    <w:rPr>
      <w:rFonts w:ascii="Arial" w:eastAsia="Arial" w:hAnsi="Arial" w:cs="Arial"/>
      <w:lang w:bidi="en-US"/>
    </w:rPr>
  </w:style>
  <w:style w:type="paragraph" w:styleId="af">
    <w:name w:val="footer"/>
    <w:basedOn w:val="a"/>
    <w:link w:val="af0"/>
    <w:uiPriority w:val="99"/>
    <w:unhideWhenUsed/>
    <w:rsid w:val="00D179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1795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pi.kz/busine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spi.kz/busine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p@kaspi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5918</Words>
  <Characters>33735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Толеуова Жанар Габитовна</dc:creator>
  <cp:lastModifiedBy>Алтыбаева Айгуль Сарыбаевна</cp:lastModifiedBy>
  <cp:revision>2</cp:revision>
  <cp:lastPrinted>2019-09-02T10:44:00Z</cp:lastPrinted>
  <dcterms:created xsi:type="dcterms:W3CDTF">2020-08-29T09:00:00Z</dcterms:created>
  <dcterms:modified xsi:type="dcterms:W3CDTF">2020-08-29T09:00:00Z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2019-02-27T00:00:00Z</vt:filetime>
  </property>
</Properties>
</file>